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AA" w:rsidRDefault="002E69AA" w:rsidP="002E69AA">
      <w:pPr>
        <w:pStyle w:val="Kop1"/>
        <w:spacing w:before="0"/>
        <w:contextualSpacing/>
      </w:pPr>
      <w:bookmarkStart w:id="0" w:name="_GoBack"/>
      <w:bookmarkEnd w:id="0"/>
      <w:r w:rsidRPr="002E69AA">
        <w:rPr>
          <w:noProof/>
          <w:bdr w:val="none" w:sz="0" w:space="0" w:color="auto" w:frame="1"/>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s://lh5.googleusercontent.com/EkGexcTrFAbTp9dJsIAHYOJtHUOYuTnWKL7ZzccstAiElSvz1wza5GDiCA2FD0nlXl6j9fp9p-0J5SBL7-dlSYqVbG4OGbisBtfLZzzTU5UaS89Jx7-YPuy62cx1g2HmlVcwEVKv" style="width:103.65pt;height:50.75pt;visibility:visible">
            <v:imagedata r:id="rId8" o:title="EkGexcTrFAbTp9dJsIAHYOJtHUOYuTnWKL7ZzccstAiElSvz1wza5GDiCA2FD0nlXl6j9fp9p-0J5SBL7-dlSYqVbG4OGbisBtfLZzzTU5UaS89Jx7-YPuy62cx1g2HmlVcwEVKv"/>
          </v:shape>
        </w:pict>
      </w:r>
      <w:r>
        <w:br/>
      </w:r>
    </w:p>
    <w:p w:rsidR="00BB1707" w:rsidRDefault="00D34A0A" w:rsidP="00BB1707">
      <w:pPr>
        <w:pStyle w:val="Kop1"/>
        <w:spacing w:before="0"/>
        <w:contextualSpacing/>
        <w:jc w:val="center"/>
      </w:pPr>
      <w:r>
        <w:t>A</w:t>
      </w:r>
      <w:r w:rsidR="00F45083">
        <w:t xml:space="preserve">anvragen van een hoge WOP </w:t>
      </w:r>
      <w:r>
        <w:t>na aanwerving</w:t>
      </w:r>
    </w:p>
    <w:p w:rsidR="008F46B2" w:rsidRDefault="00982047" w:rsidP="00BB1707">
      <w:pPr>
        <w:pStyle w:val="Kop1"/>
        <w:spacing w:before="0"/>
        <w:contextualSpacing/>
        <w:jc w:val="center"/>
      </w:pPr>
      <w:r>
        <w:t>van een</w:t>
      </w:r>
      <w:r w:rsidR="00BB1707">
        <w:t xml:space="preserve"> doelgroepwerknemer</w:t>
      </w:r>
      <w:r w:rsidR="009E2081">
        <w:br/>
      </w:r>
    </w:p>
    <w:p w:rsidR="009E2081" w:rsidRPr="009E2081" w:rsidRDefault="001F35A6" w:rsidP="00C57177">
      <w:pPr>
        <w:pStyle w:val="Kop2"/>
        <w:numPr>
          <w:ilvl w:val="0"/>
          <w:numId w:val="7"/>
        </w:numPr>
        <w:spacing w:before="0"/>
        <w:contextualSpacing/>
      </w:pPr>
      <w:r w:rsidRPr="009E2081">
        <w:t xml:space="preserve">In welke situaties </w:t>
      </w:r>
      <w:r w:rsidR="00805223">
        <w:t xml:space="preserve">kan </w:t>
      </w:r>
      <w:r w:rsidRPr="009E2081">
        <w:t xml:space="preserve">een attest </w:t>
      </w:r>
      <w:r w:rsidR="00DE11C8">
        <w:t xml:space="preserve">“zwakke werknemer” </w:t>
      </w:r>
      <w:r w:rsidRPr="009E2081">
        <w:t>in</w:t>
      </w:r>
      <w:r w:rsidR="00EF22F0">
        <w:t>ge</w:t>
      </w:r>
      <w:r w:rsidR="00805223">
        <w:t>dien</w:t>
      </w:r>
      <w:r w:rsidR="00EF22F0">
        <w:t>d word</w:t>
      </w:r>
      <w:r w:rsidR="00805223">
        <w:t>en</w:t>
      </w:r>
      <w:r w:rsidRPr="009E2081">
        <w:t xml:space="preserve">? </w:t>
      </w:r>
    </w:p>
    <w:p w:rsidR="001F35A6" w:rsidRPr="00DE11C8" w:rsidRDefault="00305BA4" w:rsidP="00C57177">
      <w:pPr>
        <w:pStyle w:val="Kop2"/>
        <w:spacing w:before="0"/>
        <w:ind w:left="709"/>
        <w:contextualSpacing/>
        <w:rPr>
          <w:rFonts w:ascii="Times New Roman" w:hAnsi="Times New Roman"/>
          <w:b w:val="0"/>
          <w:color w:val="auto"/>
          <w:sz w:val="24"/>
          <w:szCs w:val="24"/>
        </w:rPr>
      </w:pPr>
      <w:r>
        <w:rPr>
          <w:rFonts w:ascii="Times New Roman" w:hAnsi="Times New Roman"/>
          <w:b w:val="0"/>
          <w:color w:val="auto"/>
          <w:sz w:val="24"/>
          <w:szCs w:val="24"/>
        </w:rPr>
        <w:t>Indienen</w:t>
      </w:r>
      <w:r w:rsidR="001F35A6" w:rsidRPr="00DE11C8">
        <w:rPr>
          <w:rFonts w:ascii="Times New Roman" w:hAnsi="Times New Roman"/>
          <w:b w:val="0"/>
          <w:color w:val="auto"/>
          <w:sz w:val="24"/>
          <w:szCs w:val="24"/>
        </w:rPr>
        <w:t xml:space="preserve"> heeft enkel zin wanneer er op de beslissingsbrief van </w:t>
      </w:r>
      <w:r w:rsidR="00F450A9">
        <w:rPr>
          <w:rFonts w:ascii="Times New Roman" w:hAnsi="Times New Roman"/>
          <w:b w:val="0"/>
          <w:color w:val="auto"/>
          <w:sz w:val="24"/>
          <w:szCs w:val="24"/>
        </w:rPr>
        <w:t>de doelgroep</w:t>
      </w:r>
      <w:r>
        <w:rPr>
          <w:rFonts w:ascii="Times New Roman" w:hAnsi="Times New Roman"/>
          <w:b w:val="0"/>
          <w:color w:val="auto"/>
          <w:sz w:val="24"/>
          <w:szCs w:val="24"/>
        </w:rPr>
        <w:t>werknemer</w:t>
      </w:r>
      <w:r w:rsidR="001F35A6" w:rsidRPr="00DE11C8">
        <w:rPr>
          <w:rFonts w:ascii="Times New Roman" w:hAnsi="Times New Roman"/>
          <w:b w:val="0"/>
          <w:color w:val="auto"/>
          <w:sz w:val="24"/>
          <w:szCs w:val="24"/>
        </w:rPr>
        <w:t xml:space="preserve"> </w:t>
      </w:r>
      <w:r w:rsidR="001F35A6" w:rsidRPr="00655357">
        <w:rPr>
          <w:rFonts w:ascii="Times New Roman" w:hAnsi="Times New Roman"/>
          <w:b w:val="0"/>
          <w:color w:val="auto"/>
          <w:sz w:val="24"/>
          <w:szCs w:val="24"/>
        </w:rPr>
        <w:t xml:space="preserve"> </w:t>
      </w:r>
      <w:r w:rsidR="004E4590">
        <w:rPr>
          <w:rFonts w:ascii="Times New Roman" w:hAnsi="Times New Roman"/>
          <w:b w:val="0"/>
          <w:color w:val="auto"/>
          <w:sz w:val="24"/>
          <w:szCs w:val="24"/>
        </w:rPr>
        <w:t xml:space="preserve">een loonpremie </w:t>
      </w:r>
      <w:r w:rsidR="001F35A6" w:rsidRPr="00655357">
        <w:rPr>
          <w:rFonts w:ascii="Times New Roman" w:hAnsi="Times New Roman"/>
          <w:b w:val="0"/>
          <w:color w:val="auto"/>
          <w:sz w:val="24"/>
          <w:szCs w:val="24"/>
        </w:rPr>
        <w:t xml:space="preserve">45% </w:t>
      </w:r>
      <w:r w:rsidR="004E4590">
        <w:rPr>
          <w:rFonts w:ascii="Times New Roman" w:hAnsi="Times New Roman"/>
          <w:b w:val="0"/>
          <w:color w:val="auto"/>
          <w:sz w:val="24"/>
          <w:szCs w:val="24"/>
        </w:rPr>
        <w:t>en een begeleidingsgraad “</w:t>
      </w:r>
      <w:r w:rsidR="001F35A6" w:rsidRPr="00655357">
        <w:rPr>
          <w:rFonts w:ascii="Times New Roman" w:hAnsi="Times New Roman"/>
          <w:b w:val="0"/>
          <w:color w:val="auto"/>
          <w:sz w:val="24"/>
          <w:szCs w:val="24"/>
        </w:rPr>
        <w:t>midden</w:t>
      </w:r>
      <w:r w:rsidR="004E4590">
        <w:rPr>
          <w:rFonts w:ascii="Times New Roman" w:hAnsi="Times New Roman"/>
          <w:b w:val="0"/>
          <w:color w:val="auto"/>
          <w:sz w:val="24"/>
          <w:szCs w:val="24"/>
        </w:rPr>
        <w:t>”</w:t>
      </w:r>
      <w:r w:rsidRPr="00655357">
        <w:rPr>
          <w:rFonts w:ascii="Times New Roman" w:hAnsi="Times New Roman"/>
          <w:b w:val="0"/>
          <w:color w:val="auto"/>
          <w:sz w:val="24"/>
          <w:szCs w:val="24"/>
        </w:rPr>
        <w:t xml:space="preserve"> wordt</w:t>
      </w:r>
      <w:r w:rsidR="001F35A6" w:rsidRPr="00655357">
        <w:rPr>
          <w:rFonts w:ascii="Times New Roman" w:hAnsi="Times New Roman"/>
          <w:b w:val="0"/>
          <w:color w:val="auto"/>
          <w:sz w:val="24"/>
          <w:szCs w:val="24"/>
        </w:rPr>
        <w:t xml:space="preserve"> vermeld.  </w:t>
      </w:r>
      <w:r w:rsidR="00F45083" w:rsidRPr="00655357">
        <w:rPr>
          <w:rFonts w:ascii="Times New Roman" w:hAnsi="Times New Roman"/>
          <w:b w:val="0"/>
          <w:color w:val="auto"/>
          <w:sz w:val="24"/>
          <w:szCs w:val="24"/>
        </w:rPr>
        <w:t xml:space="preserve"> </w:t>
      </w:r>
      <w:r w:rsidR="0048219C" w:rsidRPr="00655357">
        <w:rPr>
          <w:rFonts w:ascii="Times New Roman" w:hAnsi="Times New Roman"/>
          <w:b w:val="0"/>
          <w:color w:val="auto"/>
          <w:sz w:val="24"/>
          <w:szCs w:val="24"/>
        </w:rPr>
        <w:t xml:space="preserve">Als er </w:t>
      </w:r>
      <w:r w:rsidR="00F45083" w:rsidRPr="00655357">
        <w:rPr>
          <w:rFonts w:ascii="Times New Roman" w:hAnsi="Times New Roman"/>
          <w:b w:val="0"/>
          <w:color w:val="auto"/>
          <w:sz w:val="24"/>
          <w:szCs w:val="24"/>
        </w:rPr>
        <w:t xml:space="preserve">een geldig attest binnen de voorziene tijdsperiode </w:t>
      </w:r>
      <w:r w:rsidR="0048219C" w:rsidRPr="00655357">
        <w:rPr>
          <w:rFonts w:ascii="Times New Roman" w:hAnsi="Times New Roman"/>
          <w:b w:val="0"/>
          <w:color w:val="auto"/>
          <w:sz w:val="24"/>
          <w:szCs w:val="24"/>
        </w:rPr>
        <w:t xml:space="preserve">ingediend wordt, kent de VDAB </w:t>
      </w:r>
      <w:r w:rsidR="004E4590">
        <w:rPr>
          <w:rFonts w:ascii="Times New Roman" w:hAnsi="Times New Roman"/>
          <w:b w:val="0"/>
          <w:color w:val="auto"/>
          <w:sz w:val="24"/>
          <w:szCs w:val="24"/>
        </w:rPr>
        <w:t xml:space="preserve">een loonpremie </w:t>
      </w:r>
      <w:r w:rsidR="00F45083" w:rsidRPr="00655357">
        <w:rPr>
          <w:rFonts w:ascii="Times New Roman" w:hAnsi="Times New Roman"/>
          <w:b w:val="0"/>
          <w:color w:val="auto"/>
          <w:sz w:val="24"/>
          <w:szCs w:val="24"/>
        </w:rPr>
        <w:t xml:space="preserve">60% </w:t>
      </w:r>
      <w:r w:rsidR="004E4590">
        <w:rPr>
          <w:rFonts w:ascii="Times New Roman" w:hAnsi="Times New Roman"/>
          <w:b w:val="0"/>
          <w:color w:val="auto"/>
          <w:sz w:val="24"/>
          <w:szCs w:val="24"/>
        </w:rPr>
        <w:t>en een begeleidingsgraad “</w:t>
      </w:r>
      <w:r w:rsidR="00F45083" w:rsidRPr="00655357">
        <w:rPr>
          <w:rFonts w:ascii="Times New Roman" w:hAnsi="Times New Roman"/>
          <w:b w:val="0"/>
          <w:color w:val="auto"/>
          <w:sz w:val="24"/>
          <w:szCs w:val="24"/>
        </w:rPr>
        <w:t>hoog</w:t>
      </w:r>
      <w:r w:rsidR="004E4590">
        <w:rPr>
          <w:rFonts w:ascii="Times New Roman" w:hAnsi="Times New Roman"/>
          <w:b w:val="0"/>
          <w:color w:val="auto"/>
          <w:sz w:val="24"/>
          <w:szCs w:val="24"/>
        </w:rPr>
        <w:t>"</w:t>
      </w:r>
      <w:r w:rsidR="00EF22F0">
        <w:rPr>
          <w:rFonts w:ascii="Times New Roman" w:hAnsi="Times New Roman"/>
          <w:b w:val="0"/>
          <w:color w:val="auto"/>
          <w:sz w:val="24"/>
          <w:szCs w:val="24"/>
        </w:rPr>
        <w:t xml:space="preserve"> </w:t>
      </w:r>
      <w:r w:rsidR="0048219C" w:rsidRPr="00655357">
        <w:rPr>
          <w:rFonts w:ascii="Times New Roman" w:hAnsi="Times New Roman"/>
          <w:b w:val="0"/>
          <w:color w:val="auto"/>
          <w:sz w:val="24"/>
          <w:szCs w:val="24"/>
        </w:rPr>
        <w:t>toe</w:t>
      </w:r>
      <w:r w:rsidR="00F45083" w:rsidRPr="00655357">
        <w:rPr>
          <w:rFonts w:ascii="Times New Roman" w:hAnsi="Times New Roman"/>
          <w:b w:val="0"/>
          <w:color w:val="auto"/>
          <w:sz w:val="24"/>
          <w:szCs w:val="24"/>
        </w:rPr>
        <w:t>.</w:t>
      </w:r>
      <w:r w:rsidR="00F45083" w:rsidRPr="00DE11C8">
        <w:rPr>
          <w:rFonts w:ascii="Times New Roman" w:hAnsi="Times New Roman"/>
          <w:b w:val="0"/>
          <w:color w:val="auto"/>
          <w:sz w:val="24"/>
          <w:szCs w:val="24"/>
        </w:rPr>
        <w:t xml:space="preserve"> </w:t>
      </w:r>
      <w:r w:rsidR="005B1319">
        <w:rPr>
          <w:rFonts w:ascii="Times New Roman" w:hAnsi="Times New Roman"/>
          <w:b w:val="0"/>
          <w:color w:val="auto"/>
          <w:sz w:val="24"/>
          <w:szCs w:val="24"/>
        </w:rPr>
        <w:br/>
      </w:r>
      <w:r w:rsidR="001F35A6" w:rsidRPr="00DE11C8">
        <w:rPr>
          <w:rFonts w:ascii="Times New Roman" w:hAnsi="Times New Roman"/>
          <w:b w:val="0"/>
          <w:color w:val="auto"/>
          <w:sz w:val="24"/>
          <w:szCs w:val="24"/>
        </w:rPr>
        <w:br/>
      </w:r>
    </w:p>
    <w:p w:rsidR="009E2081" w:rsidRDefault="00C94AD5" w:rsidP="009E2081">
      <w:pPr>
        <w:pStyle w:val="Kop2"/>
        <w:numPr>
          <w:ilvl w:val="0"/>
          <w:numId w:val="7"/>
        </w:numPr>
        <w:spacing w:before="0" w:line="240" w:lineRule="auto"/>
        <w:contextualSpacing/>
      </w:pPr>
      <w:r>
        <w:t xml:space="preserve">Hoe lang na aanwerving </w:t>
      </w:r>
      <w:r w:rsidR="009E2081">
        <w:t xml:space="preserve">kan een attest </w:t>
      </w:r>
      <w:r w:rsidR="00245B98">
        <w:t xml:space="preserve">“zwakke werknemer” </w:t>
      </w:r>
      <w:r w:rsidR="009E2081">
        <w:t xml:space="preserve">ingediend worden? </w:t>
      </w:r>
      <w:r w:rsidR="009E2081">
        <w:br/>
      </w:r>
      <w:r w:rsidRPr="00DE11C8">
        <w:rPr>
          <w:rFonts w:ascii="Times New Roman" w:hAnsi="Times New Roman"/>
          <w:b w:val="0"/>
          <w:color w:val="auto"/>
          <w:sz w:val="24"/>
          <w:szCs w:val="24"/>
        </w:rPr>
        <w:t xml:space="preserve">tot </w:t>
      </w:r>
      <w:r w:rsidRPr="00655357">
        <w:rPr>
          <w:rFonts w:ascii="Times New Roman" w:hAnsi="Times New Roman"/>
          <w:b w:val="0"/>
          <w:color w:val="auto"/>
          <w:sz w:val="24"/>
          <w:szCs w:val="24"/>
        </w:rPr>
        <w:t xml:space="preserve">8 weken na </w:t>
      </w:r>
      <w:r w:rsidR="0023010B" w:rsidRPr="00655357">
        <w:rPr>
          <w:rFonts w:ascii="Times New Roman" w:hAnsi="Times New Roman"/>
          <w:b w:val="0"/>
          <w:color w:val="auto"/>
          <w:sz w:val="24"/>
          <w:szCs w:val="24"/>
        </w:rPr>
        <w:t xml:space="preserve">de datum van </w:t>
      </w:r>
      <w:r w:rsidRPr="00655357">
        <w:rPr>
          <w:rFonts w:ascii="Times New Roman" w:hAnsi="Times New Roman"/>
          <w:b w:val="0"/>
          <w:color w:val="auto"/>
          <w:sz w:val="24"/>
          <w:szCs w:val="24"/>
        </w:rPr>
        <w:t>aanwerving</w:t>
      </w:r>
      <w:r w:rsidR="00582796">
        <w:rPr>
          <w:rFonts w:ascii="Times New Roman" w:hAnsi="Times New Roman"/>
          <w:b w:val="0"/>
          <w:color w:val="auto"/>
          <w:sz w:val="24"/>
          <w:szCs w:val="24"/>
        </w:rPr>
        <w:t xml:space="preserve"> van</w:t>
      </w:r>
      <w:r w:rsidR="00F450A9">
        <w:rPr>
          <w:rFonts w:ascii="Times New Roman" w:hAnsi="Times New Roman"/>
          <w:b w:val="0"/>
          <w:color w:val="auto"/>
          <w:sz w:val="24"/>
          <w:szCs w:val="24"/>
        </w:rPr>
        <w:t xml:space="preserve"> de </w:t>
      </w:r>
      <w:r w:rsidR="00582796">
        <w:rPr>
          <w:rFonts w:ascii="Times New Roman" w:hAnsi="Times New Roman"/>
          <w:b w:val="0"/>
          <w:color w:val="auto"/>
          <w:sz w:val="24"/>
          <w:szCs w:val="24"/>
        </w:rPr>
        <w:t>doelgroepwerknemer</w:t>
      </w:r>
      <w:r w:rsidR="005B1319">
        <w:rPr>
          <w:rFonts w:ascii="Times New Roman" w:hAnsi="Times New Roman"/>
          <w:b w:val="0"/>
          <w:color w:val="auto"/>
          <w:sz w:val="24"/>
          <w:szCs w:val="24"/>
        </w:rPr>
        <w:br/>
      </w:r>
      <w:r w:rsidR="00CD1E6E">
        <w:rPr>
          <w:rFonts w:ascii="Times New Roman" w:hAnsi="Times New Roman"/>
          <w:b w:val="0"/>
          <w:color w:val="auto"/>
          <w:sz w:val="24"/>
          <w:szCs w:val="24"/>
        </w:rPr>
        <w:t xml:space="preserve">De termijn van 8 weken werd vastgelegd in overleg </w:t>
      </w:r>
      <w:r w:rsidR="00CD1E6E" w:rsidRPr="00A23EEC">
        <w:rPr>
          <w:rFonts w:ascii="Times New Roman" w:hAnsi="Times New Roman"/>
          <w:b w:val="0"/>
          <w:color w:val="auto"/>
          <w:sz w:val="24"/>
          <w:szCs w:val="24"/>
        </w:rPr>
        <w:t>met het departement werk en sociale economie</w:t>
      </w:r>
      <w:r w:rsidR="00CD1E6E">
        <w:rPr>
          <w:rFonts w:ascii="Times New Roman" w:hAnsi="Times New Roman"/>
          <w:b w:val="0"/>
          <w:color w:val="auto"/>
          <w:sz w:val="24"/>
          <w:szCs w:val="24"/>
        </w:rPr>
        <w:t>.</w:t>
      </w:r>
      <w:r w:rsidR="00CD1E6E">
        <w:rPr>
          <w:rFonts w:ascii="Times New Roman" w:hAnsi="Times New Roman"/>
          <w:b w:val="0"/>
          <w:color w:val="auto"/>
          <w:sz w:val="24"/>
          <w:szCs w:val="24"/>
        </w:rPr>
        <w:br/>
      </w:r>
      <w:r w:rsidR="009E2081" w:rsidRPr="002E69AA">
        <w:rPr>
          <w:rFonts w:ascii="Calibri" w:hAnsi="Calibri"/>
          <w:b w:val="0"/>
          <w:color w:val="auto"/>
          <w:sz w:val="24"/>
          <w:szCs w:val="24"/>
        </w:rPr>
        <w:br/>
      </w:r>
    </w:p>
    <w:p w:rsidR="001F35A6" w:rsidRPr="001F35A6" w:rsidRDefault="001F35A6" w:rsidP="009E2081">
      <w:pPr>
        <w:pStyle w:val="Kop2"/>
        <w:numPr>
          <w:ilvl w:val="0"/>
          <w:numId w:val="7"/>
        </w:numPr>
        <w:spacing w:before="0" w:line="240" w:lineRule="auto"/>
        <w:contextualSpacing/>
      </w:pPr>
      <w:r>
        <w:t>Welke attesten</w:t>
      </w:r>
      <w:r w:rsidR="00C94AD5">
        <w:t xml:space="preserve"> </w:t>
      </w:r>
      <w:r w:rsidR="00527518">
        <w:t xml:space="preserve">“zwakke werknemer” </w:t>
      </w:r>
      <w:r w:rsidR="0048219C">
        <w:t xml:space="preserve">kunnen </w:t>
      </w:r>
      <w:r>
        <w:t xml:space="preserve">ingediend worden? </w:t>
      </w:r>
      <w:r w:rsidR="00EF22F0">
        <w:br/>
      </w:r>
      <w:r w:rsidR="00EF22F0" w:rsidRPr="00EF22F0">
        <w:rPr>
          <w:rFonts w:ascii="Times New Roman" w:hAnsi="Times New Roman"/>
          <w:b w:val="0"/>
          <w:color w:val="auto"/>
          <w:sz w:val="24"/>
          <w:szCs w:val="24"/>
        </w:rPr>
        <w:t>Er zijn 6 mogelijke attesten</w:t>
      </w:r>
      <w:r w:rsidR="00EF22F0">
        <w:rPr>
          <w:rFonts w:ascii="Times New Roman" w:hAnsi="Times New Roman"/>
          <w:b w:val="0"/>
          <w:color w:val="auto"/>
          <w:sz w:val="24"/>
          <w:szCs w:val="24"/>
        </w:rPr>
        <w:t xml:space="preserve"> “zwakke werknemer”</w:t>
      </w:r>
      <w:r w:rsidR="00EF22F0" w:rsidRPr="00EF22F0">
        <w:rPr>
          <w:rFonts w:ascii="Times New Roman" w:hAnsi="Times New Roman"/>
          <w:b w:val="0"/>
          <w:color w:val="auto"/>
          <w:sz w:val="24"/>
          <w:szCs w:val="24"/>
        </w:rPr>
        <w:t>:</w:t>
      </w:r>
      <w:r w:rsidRPr="00EF22F0">
        <w:rPr>
          <w:rFonts w:ascii="Times New Roman" w:hAnsi="Times New Roman"/>
          <w:b w:val="0"/>
          <w:color w:val="auto"/>
          <w:sz w:val="24"/>
          <w:szCs w:val="24"/>
        </w:rPr>
        <w:br/>
      </w:r>
    </w:p>
    <w:p w:rsidR="00527518" w:rsidRDefault="00856E34" w:rsidP="00B47099">
      <w:pPr>
        <w:pStyle w:val="Lijstalinea"/>
        <w:numPr>
          <w:ilvl w:val="0"/>
          <w:numId w:val="3"/>
        </w:numPr>
        <w:spacing w:after="0" w:line="240"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bij </w:t>
      </w:r>
      <w:r w:rsidR="001F35A6" w:rsidRPr="001F35A6">
        <w:rPr>
          <w:rFonts w:ascii="Times New Roman" w:eastAsia="Times New Roman" w:hAnsi="Times New Roman"/>
          <w:sz w:val="24"/>
          <w:szCs w:val="24"/>
          <w:lang w:eastAsia="nl-BE"/>
        </w:rPr>
        <w:t>de personen die buitengewoon secundair onderwijs met OV1 en OV2 gevolgd hebben;</w:t>
      </w:r>
      <w:r w:rsidR="001F35A6" w:rsidRPr="001F35A6">
        <w:rPr>
          <w:rFonts w:ascii="Times New Roman" w:eastAsia="Times New Roman" w:hAnsi="Times New Roman"/>
          <w:sz w:val="24"/>
          <w:szCs w:val="24"/>
          <w:lang w:eastAsia="nl-BE"/>
        </w:rPr>
        <w:br/>
      </w:r>
      <w:r w:rsidRPr="00856E34">
        <w:rPr>
          <w:rFonts w:ascii="Times New Roman" w:eastAsia="Times New Roman" w:hAnsi="Times New Roman"/>
          <w:i/>
          <w:iCs/>
          <w:sz w:val="24"/>
          <w:szCs w:val="24"/>
          <w:lang w:eastAsia="nl-BE"/>
        </w:rPr>
        <w:sym w:font="Wingdings" w:char="F0E0"/>
      </w:r>
      <w:r>
        <w:rPr>
          <w:rFonts w:ascii="Times New Roman" w:eastAsia="Times New Roman" w:hAnsi="Times New Roman"/>
          <w:i/>
          <w:iCs/>
          <w:sz w:val="24"/>
          <w:szCs w:val="24"/>
          <w:lang w:eastAsia="nl-BE"/>
        </w:rPr>
        <w:t xml:space="preserve"> een a</w:t>
      </w:r>
      <w:r w:rsidR="001F35A6" w:rsidRPr="001F35A6">
        <w:rPr>
          <w:rFonts w:ascii="Times New Roman" w:eastAsia="Times New Roman" w:hAnsi="Times New Roman"/>
          <w:i/>
          <w:iCs/>
          <w:sz w:val="24"/>
          <w:szCs w:val="24"/>
          <w:lang w:eastAsia="nl-BE"/>
        </w:rPr>
        <w:t xml:space="preserve">ttest of verklaring van de laatst bezochte buitengewone onderwijsinstelling </w:t>
      </w:r>
      <w:r w:rsidR="00527518">
        <w:rPr>
          <w:rFonts w:ascii="Times New Roman" w:eastAsia="Times New Roman" w:hAnsi="Times New Roman"/>
          <w:i/>
          <w:iCs/>
          <w:sz w:val="24"/>
          <w:szCs w:val="24"/>
          <w:lang w:eastAsia="nl-BE"/>
        </w:rPr>
        <w:br/>
      </w:r>
    </w:p>
    <w:p w:rsidR="00E14B9D" w:rsidRPr="00B37912" w:rsidRDefault="00EF22F0" w:rsidP="00E14B9D">
      <w:pPr>
        <w:pStyle w:val="Lijstalinea"/>
        <w:numPr>
          <w:ilvl w:val="0"/>
          <w:numId w:val="3"/>
        </w:numPr>
        <w:spacing w:after="0" w:line="240" w:lineRule="auto"/>
        <w:rPr>
          <w:rFonts w:ascii="Times New Roman" w:eastAsia="Times New Roman" w:hAnsi="Times New Roman"/>
          <w:sz w:val="24"/>
          <w:szCs w:val="24"/>
          <w:lang w:eastAsia="nl-BE"/>
        </w:rPr>
      </w:pPr>
      <w:r w:rsidRPr="00B37912">
        <w:rPr>
          <w:rFonts w:ascii="Times New Roman" w:eastAsia="Times New Roman" w:hAnsi="Times New Roman"/>
          <w:sz w:val="24"/>
          <w:szCs w:val="24"/>
          <w:lang w:eastAsia="nl-BE"/>
        </w:rPr>
        <w:t xml:space="preserve"> </w:t>
      </w:r>
      <w:r w:rsidR="00856E34" w:rsidRPr="00B37912">
        <w:rPr>
          <w:rFonts w:ascii="Times New Roman" w:eastAsia="Times New Roman" w:hAnsi="Times New Roman"/>
          <w:sz w:val="24"/>
          <w:szCs w:val="24"/>
          <w:lang w:eastAsia="nl-BE"/>
        </w:rPr>
        <w:t xml:space="preserve">bij </w:t>
      </w:r>
      <w:r w:rsidR="001F35A6" w:rsidRPr="00B37912">
        <w:rPr>
          <w:rFonts w:ascii="Times New Roman" w:eastAsia="Times New Roman" w:hAnsi="Times New Roman"/>
          <w:sz w:val="24"/>
          <w:szCs w:val="24"/>
          <w:lang w:eastAsia="nl-BE"/>
        </w:rPr>
        <w:t>de personen met een intelligentiequotiënt van 55 of minder.</w:t>
      </w:r>
      <w:r w:rsidR="001F35A6" w:rsidRPr="00B37912">
        <w:rPr>
          <w:rFonts w:ascii="Times New Roman" w:eastAsia="Times New Roman" w:hAnsi="Times New Roman"/>
          <w:sz w:val="24"/>
          <w:szCs w:val="24"/>
          <w:lang w:eastAsia="nl-BE"/>
        </w:rPr>
        <w:br/>
      </w:r>
      <w:r w:rsidR="00856E34" w:rsidRPr="00856E34">
        <w:rPr>
          <w:lang w:eastAsia="nl-BE"/>
        </w:rPr>
        <w:sym w:font="Wingdings" w:char="F0E0"/>
      </w:r>
      <w:r w:rsidR="00856E34" w:rsidRPr="00B37912">
        <w:rPr>
          <w:rFonts w:ascii="Times New Roman" w:eastAsia="Times New Roman" w:hAnsi="Times New Roman"/>
          <w:i/>
          <w:iCs/>
          <w:sz w:val="24"/>
          <w:szCs w:val="24"/>
          <w:lang w:eastAsia="nl-BE"/>
        </w:rPr>
        <w:t xml:space="preserve"> </w:t>
      </w:r>
      <w:r w:rsidR="001F35A6" w:rsidRPr="00B37912">
        <w:rPr>
          <w:rFonts w:ascii="Times New Roman" w:eastAsia="Times New Roman" w:hAnsi="Times New Roman"/>
          <w:i/>
          <w:iCs/>
          <w:sz w:val="24"/>
          <w:szCs w:val="24"/>
          <w:lang w:eastAsia="nl-BE"/>
        </w:rPr>
        <w:t xml:space="preserve">Een multidisciplinair verslag of een attest van een door VDAB erkende instantie, waaruit blijkt dat de persoon met een arbeidshandicap een intelligentiequotiënt heeft dat gelijk is aan of minder dan 55. </w:t>
      </w:r>
      <w:r w:rsidRPr="00B37912">
        <w:rPr>
          <w:rFonts w:ascii="Times New Roman" w:eastAsia="Times New Roman" w:hAnsi="Times New Roman"/>
          <w:i/>
          <w:iCs/>
          <w:sz w:val="24"/>
          <w:szCs w:val="24"/>
          <w:lang w:eastAsia="nl-BE"/>
        </w:rPr>
        <w:br/>
      </w:r>
      <w:r w:rsidR="00B47099" w:rsidRPr="00B37912">
        <w:rPr>
          <w:rFonts w:ascii="Times New Roman" w:eastAsia="Times New Roman" w:hAnsi="Times New Roman"/>
          <w:iCs/>
          <w:sz w:val="24"/>
          <w:szCs w:val="24"/>
          <w:lang w:eastAsia="nl-BE"/>
        </w:rPr>
        <w:t xml:space="preserve">VDAB aanvaardt de </w:t>
      </w:r>
      <w:r w:rsidR="006D6038" w:rsidRPr="00B37912">
        <w:rPr>
          <w:rFonts w:ascii="Times New Roman" w:eastAsia="Times New Roman" w:hAnsi="Times New Roman"/>
          <w:iCs/>
          <w:sz w:val="24"/>
          <w:szCs w:val="24"/>
          <w:lang w:eastAsia="nl-BE"/>
        </w:rPr>
        <w:t>resultaten</w:t>
      </w:r>
      <w:r w:rsidR="00856E34" w:rsidRPr="00B37912">
        <w:rPr>
          <w:rFonts w:ascii="Times New Roman" w:eastAsia="Times New Roman" w:hAnsi="Times New Roman"/>
          <w:iCs/>
          <w:sz w:val="24"/>
          <w:szCs w:val="24"/>
          <w:lang w:eastAsia="nl-BE"/>
        </w:rPr>
        <w:t xml:space="preserve"> van onderstaande IQ-tests indien de test </w:t>
      </w:r>
      <w:r w:rsidR="00856E34" w:rsidRPr="00B37912">
        <w:rPr>
          <w:rFonts w:ascii="Times New Roman" w:eastAsia="Times New Roman" w:hAnsi="Times New Roman"/>
          <w:iCs/>
          <w:color w:val="FF0000"/>
          <w:sz w:val="24"/>
          <w:szCs w:val="24"/>
          <w:lang w:eastAsia="nl-BE"/>
        </w:rPr>
        <w:t>maximum 5 jaar geleden</w:t>
      </w:r>
      <w:r w:rsidR="00527518" w:rsidRPr="00B37912">
        <w:rPr>
          <w:rFonts w:ascii="Times New Roman" w:eastAsia="Times New Roman" w:hAnsi="Times New Roman"/>
          <w:iCs/>
          <w:sz w:val="24"/>
          <w:szCs w:val="24"/>
          <w:lang w:eastAsia="nl-BE"/>
        </w:rPr>
        <w:t xml:space="preserve"> werd afgenomen door een bache</w:t>
      </w:r>
      <w:r w:rsidR="005B1319" w:rsidRPr="00B37912">
        <w:rPr>
          <w:rFonts w:ascii="Times New Roman" w:eastAsia="Times New Roman" w:hAnsi="Times New Roman"/>
          <w:iCs/>
          <w:sz w:val="24"/>
          <w:szCs w:val="24"/>
          <w:lang w:eastAsia="nl-BE"/>
        </w:rPr>
        <w:t>lor of master in de psychologie</w:t>
      </w:r>
      <w:r w:rsidR="006C49FE" w:rsidRPr="00B37912">
        <w:rPr>
          <w:rFonts w:ascii="Times New Roman" w:eastAsia="Times New Roman" w:hAnsi="Times New Roman"/>
          <w:iCs/>
          <w:sz w:val="24"/>
          <w:szCs w:val="24"/>
          <w:lang w:eastAsia="nl-BE"/>
        </w:rPr>
        <w:t xml:space="preserve"> conform de testinstructies:</w:t>
      </w:r>
    </w:p>
    <w:p w:rsidR="00E14B9D" w:rsidRDefault="00E14B9D" w:rsidP="00E14B9D">
      <w:pPr>
        <w:pStyle w:val="Lijstalinea"/>
        <w:spacing w:after="0" w:line="240" w:lineRule="auto"/>
        <w:ind w:left="1080"/>
        <w:rPr>
          <w:rFonts w:ascii="Times New Roman" w:eastAsia="Times New Roman" w:hAnsi="Times New Roman"/>
          <w:sz w:val="24"/>
          <w:szCs w:val="24"/>
          <w:lang w:eastAsia="nl-BE"/>
        </w:rPr>
      </w:pPr>
    </w:p>
    <w:tbl>
      <w:tblPr>
        <w:tblW w:w="0" w:type="auto"/>
        <w:tblInd w:w="124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7847"/>
      </w:tblGrid>
      <w:tr w:rsidR="00B37912" w:rsidRPr="002E69AA" w:rsidTr="001A4456">
        <w:tc>
          <w:tcPr>
            <w:tcW w:w="7847" w:type="dxa"/>
            <w:shd w:val="clear" w:color="auto" w:fill="D3DFEE"/>
          </w:tcPr>
          <w:p w:rsidR="00B37912" w:rsidRPr="00DD5AA9" w:rsidRDefault="00B37912" w:rsidP="00B37912">
            <w:pPr>
              <w:spacing w:after="0" w:line="240" w:lineRule="auto"/>
              <w:contextualSpacing/>
              <w:rPr>
                <w:rFonts w:ascii="Times New Roman" w:hAnsi="Times New Roman"/>
                <w:b/>
                <w:sz w:val="24"/>
                <w:szCs w:val="24"/>
              </w:rPr>
            </w:pPr>
            <w:r w:rsidRPr="00DD5AA9">
              <w:rPr>
                <w:rFonts w:ascii="Times New Roman" w:hAnsi="Times New Roman"/>
                <w:sz w:val="24"/>
                <w:szCs w:val="24"/>
              </w:rPr>
              <w:t>WISC-III-NL (</w:t>
            </w:r>
            <w:r>
              <w:rPr>
                <w:rFonts w:ascii="Times New Roman" w:hAnsi="Times New Roman"/>
                <w:sz w:val="24"/>
                <w:szCs w:val="24"/>
              </w:rPr>
              <w:t xml:space="preserve">afname </w:t>
            </w:r>
            <w:r w:rsidRPr="00DD5AA9">
              <w:rPr>
                <w:rFonts w:ascii="Times New Roman" w:hAnsi="Times New Roman"/>
                <w:sz w:val="24"/>
                <w:szCs w:val="24"/>
              </w:rPr>
              <w:t>tot 31/12/2022)</w:t>
            </w:r>
          </w:p>
        </w:tc>
      </w:tr>
      <w:tr w:rsidR="00B37912" w:rsidRPr="002E69AA" w:rsidTr="001A4456">
        <w:tc>
          <w:tcPr>
            <w:tcW w:w="7847" w:type="dxa"/>
            <w:shd w:val="clear" w:color="auto" w:fill="D3DFEE"/>
          </w:tcPr>
          <w:p w:rsidR="00B37912" w:rsidRPr="00DD5AA9" w:rsidRDefault="00B37912" w:rsidP="00B37912">
            <w:pPr>
              <w:spacing w:after="0" w:line="240" w:lineRule="auto"/>
              <w:contextualSpacing/>
              <w:rPr>
                <w:rFonts w:ascii="Times New Roman" w:hAnsi="Times New Roman"/>
                <w:b/>
                <w:sz w:val="24"/>
                <w:szCs w:val="24"/>
              </w:rPr>
            </w:pPr>
            <w:r w:rsidRPr="00DD5AA9">
              <w:rPr>
                <w:rFonts w:ascii="Times New Roman" w:hAnsi="Times New Roman"/>
                <w:sz w:val="24"/>
                <w:szCs w:val="24"/>
              </w:rPr>
              <w:t>WISC-V-NL</w:t>
            </w:r>
          </w:p>
        </w:tc>
      </w:tr>
      <w:tr w:rsidR="00B37912" w:rsidRPr="002E69AA" w:rsidTr="001A4456">
        <w:tc>
          <w:tcPr>
            <w:tcW w:w="7847" w:type="dxa"/>
            <w:shd w:val="clear" w:color="auto" w:fill="D3DFEE"/>
          </w:tcPr>
          <w:p w:rsidR="00B37912" w:rsidRPr="00DD5AA9" w:rsidRDefault="00B37912" w:rsidP="00B37912">
            <w:pPr>
              <w:spacing w:after="0" w:line="240" w:lineRule="auto"/>
              <w:contextualSpacing/>
              <w:rPr>
                <w:rFonts w:ascii="Times New Roman" w:hAnsi="Times New Roman"/>
                <w:b/>
                <w:sz w:val="24"/>
                <w:szCs w:val="24"/>
              </w:rPr>
            </w:pPr>
            <w:r w:rsidRPr="00DD5AA9">
              <w:rPr>
                <w:rFonts w:ascii="Times New Roman" w:hAnsi="Times New Roman"/>
                <w:sz w:val="24"/>
                <w:szCs w:val="24"/>
              </w:rPr>
              <w:t>WAIS-III-NL (</w:t>
            </w:r>
            <w:r>
              <w:rPr>
                <w:rFonts w:ascii="Times New Roman" w:hAnsi="Times New Roman"/>
                <w:sz w:val="24"/>
                <w:szCs w:val="24"/>
              </w:rPr>
              <w:t xml:space="preserve">afname </w:t>
            </w:r>
            <w:r w:rsidRPr="00DD5AA9">
              <w:rPr>
                <w:rFonts w:ascii="Times New Roman" w:hAnsi="Times New Roman"/>
                <w:sz w:val="24"/>
                <w:szCs w:val="24"/>
              </w:rPr>
              <w:t>tot 1/1/2017)</w:t>
            </w:r>
          </w:p>
        </w:tc>
      </w:tr>
      <w:tr w:rsidR="00B37912" w:rsidRPr="002E69AA" w:rsidTr="001A4456">
        <w:tc>
          <w:tcPr>
            <w:tcW w:w="7847" w:type="dxa"/>
            <w:shd w:val="clear" w:color="auto" w:fill="D3DFEE"/>
          </w:tcPr>
          <w:p w:rsidR="00B37912" w:rsidRPr="00DD5AA9" w:rsidRDefault="00B37912" w:rsidP="00B37912">
            <w:pPr>
              <w:spacing w:after="0" w:line="240" w:lineRule="auto"/>
              <w:contextualSpacing/>
              <w:rPr>
                <w:rFonts w:ascii="Times New Roman" w:hAnsi="Times New Roman"/>
                <w:b/>
                <w:sz w:val="24"/>
                <w:szCs w:val="24"/>
              </w:rPr>
            </w:pPr>
            <w:r w:rsidRPr="00DD5AA9">
              <w:rPr>
                <w:rFonts w:ascii="Times New Roman" w:hAnsi="Times New Roman"/>
                <w:sz w:val="24"/>
                <w:szCs w:val="24"/>
              </w:rPr>
              <w:t>WAIS-IV-NL</w:t>
            </w:r>
          </w:p>
        </w:tc>
      </w:tr>
      <w:tr w:rsidR="00B37912" w:rsidRPr="002E69AA" w:rsidTr="001A4456">
        <w:tc>
          <w:tcPr>
            <w:tcW w:w="7847" w:type="dxa"/>
            <w:shd w:val="clear" w:color="auto" w:fill="D3DFEE"/>
          </w:tcPr>
          <w:p w:rsidR="00B37912" w:rsidRPr="00DD5AA9" w:rsidRDefault="00B37912" w:rsidP="00B37912">
            <w:pPr>
              <w:spacing w:after="0" w:line="240" w:lineRule="auto"/>
              <w:contextualSpacing/>
              <w:rPr>
                <w:rFonts w:ascii="Times New Roman" w:hAnsi="Times New Roman"/>
                <w:b/>
                <w:sz w:val="24"/>
                <w:szCs w:val="24"/>
              </w:rPr>
            </w:pPr>
            <w:r w:rsidRPr="00DD5AA9">
              <w:rPr>
                <w:rFonts w:ascii="Times New Roman" w:hAnsi="Times New Roman"/>
                <w:sz w:val="24"/>
                <w:szCs w:val="24"/>
              </w:rPr>
              <w:t>Covat-CHC basisversie</w:t>
            </w:r>
          </w:p>
        </w:tc>
      </w:tr>
      <w:tr w:rsidR="00AD0F4E" w:rsidRPr="002E69AA" w:rsidTr="001A4456">
        <w:tc>
          <w:tcPr>
            <w:tcW w:w="7847" w:type="dxa"/>
            <w:shd w:val="clear" w:color="auto" w:fill="D3DFEE"/>
          </w:tcPr>
          <w:p w:rsidR="00AD0F4E" w:rsidRPr="00DD5AA9" w:rsidRDefault="00AD0F4E" w:rsidP="00AD0F4E">
            <w:pPr>
              <w:spacing w:after="0" w:line="240" w:lineRule="auto"/>
              <w:contextualSpacing/>
              <w:rPr>
                <w:rFonts w:ascii="Times New Roman" w:hAnsi="Times New Roman"/>
                <w:b/>
                <w:sz w:val="24"/>
                <w:szCs w:val="24"/>
              </w:rPr>
            </w:pPr>
            <w:r w:rsidRPr="00DD5AA9">
              <w:rPr>
                <w:rFonts w:ascii="Times New Roman" w:hAnsi="Times New Roman"/>
                <w:sz w:val="24"/>
                <w:szCs w:val="24"/>
              </w:rPr>
              <w:t xml:space="preserve">KAIT-NL </w:t>
            </w:r>
          </w:p>
        </w:tc>
      </w:tr>
      <w:tr w:rsidR="00AD0F4E" w:rsidRPr="002E69AA" w:rsidTr="001A4456">
        <w:tc>
          <w:tcPr>
            <w:tcW w:w="7847" w:type="dxa"/>
            <w:shd w:val="clear" w:color="auto" w:fill="D3DFEE"/>
          </w:tcPr>
          <w:p w:rsidR="00AD0F4E" w:rsidRPr="00DD5AA9" w:rsidRDefault="00AD0F4E" w:rsidP="00AD0F4E">
            <w:pPr>
              <w:spacing w:after="0" w:line="240" w:lineRule="auto"/>
              <w:contextualSpacing/>
              <w:rPr>
                <w:rFonts w:ascii="Times New Roman" w:hAnsi="Times New Roman"/>
                <w:b/>
                <w:sz w:val="24"/>
                <w:szCs w:val="24"/>
              </w:rPr>
            </w:pPr>
            <w:r w:rsidRPr="00DD5AA9">
              <w:rPr>
                <w:rFonts w:ascii="Times New Roman" w:hAnsi="Times New Roman"/>
                <w:sz w:val="24"/>
                <w:szCs w:val="24"/>
              </w:rPr>
              <w:t>IDS-2</w:t>
            </w:r>
            <w:r>
              <w:rPr>
                <w:rFonts w:ascii="Times New Roman" w:hAnsi="Times New Roman"/>
                <w:sz w:val="24"/>
                <w:szCs w:val="24"/>
              </w:rPr>
              <w:br/>
              <w:t>Intelligentie- en ontwikkelingsschaal voor kinderen en jongeren / IQ-score obv volledig IQ-profiel (nieuw in 2018)</w:t>
            </w:r>
          </w:p>
        </w:tc>
      </w:tr>
      <w:tr w:rsidR="00AD0F4E" w:rsidRPr="002E69AA" w:rsidTr="001A4456">
        <w:tc>
          <w:tcPr>
            <w:tcW w:w="7847" w:type="dxa"/>
            <w:shd w:val="clear" w:color="auto" w:fill="D3DFEE"/>
          </w:tcPr>
          <w:p w:rsidR="00AD0F4E" w:rsidRPr="00DD5AA9" w:rsidRDefault="00AD0F4E" w:rsidP="00AD0F4E">
            <w:pPr>
              <w:spacing w:after="0" w:line="240" w:lineRule="auto"/>
              <w:contextualSpacing/>
              <w:rPr>
                <w:rFonts w:ascii="Times New Roman" w:hAnsi="Times New Roman"/>
                <w:b/>
                <w:sz w:val="24"/>
                <w:szCs w:val="24"/>
              </w:rPr>
            </w:pPr>
            <w:r w:rsidRPr="00DD5AA9">
              <w:rPr>
                <w:rFonts w:ascii="Times New Roman" w:hAnsi="Times New Roman"/>
                <w:sz w:val="24"/>
                <w:szCs w:val="24"/>
              </w:rPr>
              <w:lastRenderedPageBreak/>
              <w:t>“CHC-IQ” afgenomen door het CLB aangezien aanvaard door het VAPH</w:t>
            </w:r>
          </w:p>
        </w:tc>
      </w:tr>
      <w:tr w:rsidR="00AD0F4E" w:rsidRPr="002E69AA" w:rsidTr="001A4456">
        <w:tc>
          <w:tcPr>
            <w:tcW w:w="7847" w:type="dxa"/>
            <w:shd w:val="clear" w:color="auto" w:fill="D3DFEE"/>
          </w:tcPr>
          <w:p w:rsidR="00AD0F4E" w:rsidRPr="00DD5AA9" w:rsidRDefault="00AD0F4E" w:rsidP="00AD0F4E">
            <w:pPr>
              <w:spacing w:after="0" w:line="240" w:lineRule="auto"/>
              <w:contextualSpacing/>
              <w:rPr>
                <w:rFonts w:ascii="Times New Roman" w:hAnsi="Times New Roman"/>
                <w:b/>
                <w:sz w:val="24"/>
                <w:szCs w:val="24"/>
              </w:rPr>
            </w:pPr>
            <w:r w:rsidRPr="00DD5AA9">
              <w:rPr>
                <w:rFonts w:ascii="Times New Roman" w:hAnsi="Times New Roman"/>
                <w:sz w:val="24"/>
                <w:szCs w:val="24"/>
              </w:rPr>
              <w:t>RAKIT-</w:t>
            </w:r>
            <w:r>
              <w:rPr>
                <w:rFonts w:ascii="Times New Roman" w:hAnsi="Times New Roman"/>
                <w:sz w:val="24"/>
                <w:szCs w:val="24"/>
              </w:rPr>
              <w:t>II-</w:t>
            </w:r>
            <w:r w:rsidRPr="00DD5AA9">
              <w:rPr>
                <w:rFonts w:ascii="Times New Roman" w:hAnsi="Times New Roman"/>
                <w:sz w:val="24"/>
                <w:szCs w:val="24"/>
              </w:rPr>
              <w:t>NL</w:t>
            </w:r>
            <w:r>
              <w:rPr>
                <w:rFonts w:ascii="Times New Roman" w:hAnsi="Times New Roman"/>
                <w:sz w:val="24"/>
                <w:szCs w:val="24"/>
              </w:rPr>
              <w:br/>
              <w:t xml:space="preserve">Kaufman-Neuropsychologische Assessment Procedure </w:t>
            </w:r>
          </w:p>
        </w:tc>
      </w:tr>
      <w:tr w:rsidR="00AD0F4E" w:rsidRPr="002E69AA" w:rsidTr="001A4456">
        <w:tc>
          <w:tcPr>
            <w:tcW w:w="7847" w:type="dxa"/>
            <w:shd w:val="clear" w:color="auto" w:fill="D3DFE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WISC-III-NL (afname tot 31/12/2022)</w:t>
            </w:r>
          </w:p>
        </w:tc>
      </w:tr>
      <w:tr w:rsidR="00AD0F4E" w:rsidRPr="002E69AA" w:rsidTr="001A4456">
        <w:tc>
          <w:tcPr>
            <w:tcW w:w="7847" w:type="dxa"/>
            <w:shd w:val="clear" w:color="auto" w:fill="A7BFD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WISC-V-NL</w:t>
            </w:r>
          </w:p>
        </w:tc>
      </w:tr>
      <w:tr w:rsidR="00AD0F4E" w:rsidRPr="002E69AA" w:rsidTr="001A4456">
        <w:tc>
          <w:tcPr>
            <w:tcW w:w="7847" w:type="dxa"/>
            <w:shd w:val="clear" w:color="auto" w:fill="D3DFE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WAIS-III-NL (afname tot 1/1/2017)</w:t>
            </w:r>
          </w:p>
        </w:tc>
      </w:tr>
      <w:tr w:rsidR="00AD0F4E" w:rsidRPr="002E69AA" w:rsidTr="001A4456">
        <w:tc>
          <w:tcPr>
            <w:tcW w:w="7847" w:type="dxa"/>
            <w:shd w:val="clear" w:color="auto" w:fill="A7BFD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WAIS-IV-NL</w:t>
            </w:r>
          </w:p>
        </w:tc>
      </w:tr>
      <w:tr w:rsidR="00AD0F4E" w:rsidRPr="002E69AA" w:rsidTr="001A4456">
        <w:tc>
          <w:tcPr>
            <w:tcW w:w="7847" w:type="dxa"/>
            <w:shd w:val="clear" w:color="auto" w:fill="D3DFE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Covat-CHC basisversie</w:t>
            </w:r>
          </w:p>
        </w:tc>
      </w:tr>
      <w:tr w:rsidR="00AD0F4E" w:rsidRPr="002E69AA" w:rsidTr="001A4456">
        <w:tc>
          <w:tcPr>
            <w:tcW w:w="7847" w:type="dxa"/>
            <w:shd w:val="clear" w:color="auto" w:fill="A7BFD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 xml:space="preserve">KAIT-NL </w:t>
            </w:r>
          </w:p>
        </w:tc>
      </w:tr>
      <w:tr w:rsidR="00AD0F4E" w:rsidRPr="002E69AA" w:rsidTr="001A4456">
        <w:tc>
          <w:tcPr>
            <w:tcW w:w="7847" w:type="dxa"/>
            <w:shd w:val="clear" w:color="auto" w:fill="D3DFE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IDS-2</w:t>
            </w:r>
            <w:r w:rsidRPr="002E69AA">
              <w:rPr>
                <w:rFonts w:ascii="Times New Roman" w:hAnsi="Times New Roman"/>
                <w:bCs/>
                <w:sz w:val="24"/>
                <w:szCs w:val="24"/>
              </w:rPr>
              <w:br/>
              <w:t>Intelligentie- en ontwikkelingsschaal voor kinderen en jongeren / IQ-score obv volledig IQ-profiel (nieuw in 2018)</w:t>
            </w:r>
          </w:p>
        </w:tc>
      </w:tr>
      <w:tr w:rsidR="00AD0F4E" w:rsidRPr="002E69AA" w:rsidTr="001A4456">
        <w:tc>
          <w:tcPr>
            <w:tcW w:w="7847" w:type="dxa"/>
            <w:shd w:val="clear" w:color="auto" w:fill="A7BFD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“CHC-IQ” afgenomen door het CLB aangezien aanvaard door het VAPH</w:t>
            </w:r>
          </w:p>
        </w:tc>
      </w:tr>
      <w:tr w:rsidR="00AD0F4E" w:rsidRPr="002E69AA" w:rsidTr="001A4456">
        <w:tc>
          <w:tcPr>
            <w:tcW w:w="7847" w:type="dxa"/>
            <w:shd w:val="clear" w:color="auto" w:fill="D3DFEE"/>
          </w:tcPr>
          <w:p w:rsidR="00AD0F4E" w:rsidRPr="002E69AA" w:rsidRDefault="00AD0F4E" w:rsidP="00AD0F4E">
            <w:pPr>
              <w:spacing w:after="0" w:line="240" w:lineRule="auto"/>
              <w:rPr>
                <w:rFonts w:ascii="Times New Roman" w:hAnsi="Times New Roman"/>
                <w:bCs/>
                <w:sz w:val="24"/>
                <w:szCs w:val="24"/>
              </w:rPr>
            </w:pPr>
            <w:r w:rsidRPr="002E69AA">
              <w:rPr>
                <w:rFonts w:ascii="Times New Roman" w:hAnsi="Times New Roman"/>
                <w:bCs/>
                <w:sz w:val="24"/>
                <w:szCs w:val="24"/>
              </w:rPr>
              <w:t>RAKIT-II- NL</w:t>
            </w:r>
            <w:r w:rsidRPr="002E69AA">
              <w:rPr>
                <w:rFonts w:ascii="Times New Roman" w:hAnsi="Times New Roman"/>
                <w:bCs/>
                <w:sz w:val="24"/>
                <w:szCs w:val="24"/>
              </w:rPr>
              <w:br/>
              <w:t xml:space="preserve">Kaufman-Neuropsychologische Assessment Procedure </w:t>
            </w:r>
          </w:p>
        </w:tc>
      </w:tr>
    </w:tbl>
    <w:p w:rsidR="00B37912" w:rsidRDefault="00B37912" w:rsidP="00E14B9D">
      <w:pPr>
        <w:pStyle w:val="Lijstalinea"/>
        <w:spacing w:after="0" w:line="240" w:lineRule="auto"/>
        <w:ind w:left="1080"/>
        <w:rPr>
          <w:rFonts w:ascii="Times New Roman" w:eastAsia="Times New Roman" w:hAnsi="Times New Roman"/>
          <w:sz w:val="24"/>
          <w:szCs w:val="24"/>
          <w:lang w:eastAsia="nl-BE"/>
        </w:rPr>
      </w:pPr>
    </w:p>
    <w:p w:rsidR="00B37912" w:rsidRDefault="00B37912" w:rsidP="00AD0F4E">
      <w:pPr>
        <w:pStyle w:val="Lijstalinea"/>
        <w:spacing w:after="0" w:line="240" w:lineRule="auto"/>
        <w:ind w:left="0"/>
        <w:rPr>
          <w:rFonts w:ascii="Times New Roman" w:eastAsia="Times New Roman" w:hAnsi="Times New Roman"/>
          <w:sz w:val="24"/>
          <w:szCs w:val="24"/>
          <w:lang w:eastAsia="nl-BE"/>
        </w:rPr>
      </w:pPr>
    </w:p>
    <w:p w:rsidR="006C49FE" w:rsidRDefault="006C49FE" w:rsidP="00B37912">
      <w:pPr>
        <w:pStyle w:val="Lijstalinea"/>
        <w:spacing w:after="0" w:line="240" w:lineRule="auto"/>
        <w:rPr>
          <w:rFonts w:ascii="Times New Roman" w:eastAsia="Times New Roman" w:hAnsi="Times New Roman"/>
          <w:sz w:val="24"/>
          <w:szCs w:val="24"/>
          <w:lang w:eastAsia="nl-BE"/>
        </w:rPr>
      </w:pPr>
    </w:p>
    <w:p w:rsidR="00F45083" w:rsidRPr="006D6038" w:rsidRDefault="00856E34" w:rsidP="00EF22F0">
      <w:pPr>
        <w:pStyle w:val="Lijstalinea"/>
        <w:numPr>
          <w:ilvl w:val="0"/>
          <w:numId w:val="3"/>
        </w:numPr>
        <w:spacing w:after="0" w:line="240"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bij </w:t>
      </w:r>
      <w:r w:rsidR="001F35A6" w:rsidRPr="001F35A6">
        <w:rPr>
          <w:rFonts w:ascii="Times New Roman" w:eastAsia="Times New Roman" w:hAnsi="Times New Roman"/>
          <w:sz w:val="24"/>
          <w:szCs w:val="24"/>
          <w:lang w:eastAsia="nl-BE"/>
        </w:rPr>
        <w:t>de personen met een intelligentiequotiënt van 70 of minder.  </w:t>
      </w:r>
      <w:r w:rsidR="001F35A6" w:rsidRPr="001F35A6">
        <w:rPr>
          <w:rFonts w:ascii="Times New Roman" w:eastAsia="Times New Roman" w:hAnsi="Times New Roman"/>
          <w:sz w:val="24"/>
          <w:szCs w:val="24"/>
          <w:lang w:eastAsia="nl-BE"/>
        </w:rPr>
        <w:br/>
      </w:r>
      <w:r w:rsidRPr="00856E34">
        <w:rPr>
          <w:rFonts w:ascii="Times New Roman" w:eastAsia="Times New Roman" w:hAnsi="Times New Roman"/>
          <w:i/>
          <w:iCs/>
          <w:sz w:val="24"/>
          <w:szCs w:val="24"/>
          <w:lang w:eastAsia="nl-BE"/>
        </w:rPr>
        <w:sym w:font="Wingdings" w:char="F0E0"/>
      </w:r>
      <w:r>
        <w:rPr>
          <w:rFonts w:ascii="Times New Roman" w:eastAsia="Times New Roman" w:hAnsi="Times New Roman"/>
          <w:i/>
          <w:iCs/>
          <w:sz w:val="24"/>
          <w:szCs w:val="24"/>
          <w:lang w:eastAsia="nl-BE"/>
        </w:rPr>
        <w:t xml:space="preserve"> </w:t>
      </w:r>
      <w:r w:rsidR="001F35A6" w:rsidRPr="001F35A6">
        <w:rPr>
          <w:rFonts w:ascii="Times New Roman" w:eastAsia="Times New Roman" w:hAnsi="Times New Roman"/>
          <w:i/>
          <w:iCs/>
          <w:sz w:val="24"/>
          <w:szCs w:val="24"/>
          <w:lang w:eastAsia="nl-BE"/>
        </w:rPr>
        <w:t>Een multidisciplinair verslag of een attest van een door VDAB erkende instantie, waaruit blijkt de persoon met een arbeidshandicap een intelligentiequotiënt heeft dat gelijk is aan of minder dan 70.</w:t>
      </w:r>
      <w:r w:rsidR="001F35A6" w:rsidRPr="001F35A6">
        <w:rPr>
          <w:rFonts w:ascii="Times New Roman" w:eastAsia="Times New Roman" w:hAnsi="Times New Roman"/>
          <w:sz w:val="24"/>
          <w:szCs w:val="24"/>
          <w:lang w:eastAsia="nl-BE"/>
        </w:rPr>
        <w:t> </w:t>
      </w:r>
      <w:r w:rsidR="006D6038">
        <w:rPr>
          <w:rFonts w:ascii="Times New Roman" w:eastAsia="Times New Roman" w:hAnsi="Times New Roman"/>
          <w:sz w:val="24"/>
          <w:szCs w:val="24"/>
          <w:lang w:eastAsia="nl-BE"/>
        </w:rPr>
        <w:br/>
      </w:r>
      <w:r w:rsidR="006D6038" w:rsidRPr="00B47099">
        <w:rPr>
          <w:rFonts w:ascii="Times New Roman" w:eastAsia="Times New Roman" w:hAnsi="Times New Roman"/>
          <w:iCs/>
          <w:sz w:val="24"/>
          <w:szCs w:val="24"/>
          <w:lang w:eastAsia="nl-BE"/>
        </w:rPr>
        <w:t xml:space="preserve">VDAB aanvaardt de </w:t>
      </w:r>
      <w:r w:rsidR="006D6038">
        <w:rPr>
          <w:rFonts w:ascii="Times New Roman" w:eastAsia="Times New Roman" w:hAnsi="Times New Roman"/>
          <w:iCs/>
          <w:sz w:val="24"/>
          <w:szCs w:val="24"/>
          <w:lang w:eastAsia="nl-BE"/>
        </w:rPr>
        <w:t>resultaten</w:t>
      </w:r>
      <w:r>
        <w:rPr>
          <w:rFonts w:ascii="Times New Roman" w:eastAsia="Times New Roman" w:hAnsi="Times New Roman"/>
          <w:iCs/>
          <w:sz w:val="24"/>
          <w:szCs w:val="24"/>
          <w:lang w:eastAsia="nl-BE"/>
        </w:rPr>
        <w:t xml:space="preserve"> van onderstaande IQ-tests indien de test </w:t>
      </w:r>
      <w:r w:rsidRPr="00D06F86">
        <w:rPr>
          <w:rFonts w:ascii="Times New Roman" w:eastAsia="Times New Roman" w:hAnsi="Times New Roman"/>
          <w:iCs/>
          <w:color w:val="FF0000"/>
          <w:sz w:val="24"/>
          <w:szCs w:val="24"/>
          <w:lang w:eastAsia="nl-BE"/>
        </w:rPr>
        <w:t>maximum 5 jaar geleden</w:t>
      </w:r>
      <w:r>
        <w:rPr>
          <w:rFonts w:ascii="Times New Roman" w:eastAsia="Times New Roman" w:hAnsi="Times New Roman"/>
          <w:iCs/>
          <w:sz w:val="24"/>
          <w:szCs w:val="24"/>
          <w:lang w:eastAsia="nl-BE"/>
        </w:rPr>
        <w:t xml:space="preserve"> werd afgenomen</w:t>
      </w:r>
      <w:r w:rsidR="00527518">
        <w:rPr>
          <w:rFonts w:ascii="Times New Roman" w:eastAsia="Times New Roman" w:hAnsi="Times New Roman"/>
          <w:iCs/>
          <w:sz w:val="24"/>
          <w:szCs w:val="24"/>
          <w:lang w:eastAsia="nl-BE"/>
        </w:rPr>
        <w:t xml:space="preserve"> door een bachelor of master in de psychologie</w:t>
      </w:r>
      <w:r w:rsidR="006C49FE">
        <w:rPr>
          <w:rFonts w:ascii="Times New Roman" w:eastAsia="Times New Roman" w:hAnsi="Times New Roman"/>
          <w:iCs/>
          <w:sz w:val="24"/>
          <w:szCs w:val="24"/>
          <w:lang w:eastAsia="nl-BE"/>
        </w:rPr>
        <w:t xml:space="preserve"> conform de testinstructies</w:t>
      </w:r>
      <w:r>
        <w:rPr>
          <w:rFonts w:ascii="Times New Roman" w:eastAsia="Times New Roman" w:hAnsi="Times New Roman"/>
          <w:iCs/>
          <w:sz w:val="24"/>
          <w:szCs w:val="24"/>
          <w:lang w:eastAsia="nl-BE"/>
        </w:rPr>
        <w:t>:</w:t>
      </w:r>
      <w:r w:rsidR="00F45083">
        <w:rPr>
          <w:rFonts w:ascii="Times New Roman" w:eastAsia="Times New Roman" w:hAnsi="Times New Roman"/>
          <w:iCs/>
          <w:sz w:val="24"/>
          <w:szCs w:val="24"/>
          <w:lang w:eastAsia="nl-BE"/>
        </w:rPr>
        <w:br/>
      </w:r>
    </w:p>
    <w:tbl>
      <w:tblPr>
        <w:tblW w:w="0" w:type="auto"/>
        <w:tblInd w:w="124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7847"/>
      </w:tblGrid>
      <w:tr w:rsidR="00F45083" w:rsidRPr="002E69AA" w:rsidTr="002E69AA">
        <w:tc>
          <w:tcPr>
            <w:tcW w:w="7847" w:type="dxa"/>
            <w:shd w:val="clear" w:color="auto" w:fill="D3DFE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WISC-III-NL (</w:t>
            </w:r>
            <w:r w:rsidR="00C94AD5" w:rsidRPr="002E69AA">
              <w:rPr>
                <w:rFonts w:ascii="Times New Roman" w:hAnsi="Times New Roman"/>
                <w:bCs/>
                <w:sz w:val="24"/>
                <w:szCs w:val="24"/>
              </w:rPr>
              <w:t xml:space="preserve">afname </w:t>
            </w:r>
            <w:r w:rsidRPr="002E69AA">
              <w:rPr>
                <w:rFonts w:ascii="Times New Roman" w:hAnsi="Times New Roman"/>
                <w:bCs/>
                <w:sz w:val="24"/>
                <w:szCs w:val="24"/>
              </w:rPr>
              <w:t>tot 31/12/2022)</w:t>
            </w:r>
          </w:p>
        </w:tc>
      </w:tr>
      <w:tr w:rsidR="00F45083" w:rsidRPr="002E69AA" w:rsidTr="002E69AA">
        <w:tc>
          <w:tcPr>
            <w:tcW w:w="7847" w:type="dxa"/>
            <w:shd w:val="clear" w:color="auto" w:fill="A7BFD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WISC-V-NL</w:t>
            </w:r>
          </w:p>
        </w:tc>
      </w:tr>
      <w:tr w:rsidR="00F45083" w:rsidRPr="002E69AA" w:rsidTr="002E69AA">
        <w:tc>
          <w:tcPr>
            <w:tcW w:w="7847" w:type="dxa"/>
            <w:shd w:val="clear" w:color="auto" w:fill="D3DFE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WAIS-III-NL (</w:t>
            </w:r>
            <w:r w:rsidR="00C94AD5" w:rsidRPr="002E69AA">
              <w:rPr>
                <w:rFonts w:ascii="Times New Roman" w:hAnsi="Times New Roman"/>
                <w:bCs/>
                <w:sz w:val="24"/>
                <w:szCs w:val="24"/>
              </w:rPr>
              <w:t xml:space="preserve">afname </w:t>
            </w:r>
            <w:r w:rsidRPr="002E69AA">
              <w:rPr>
                <w:rFonts w:ascii="Times New Roman" w:hAnsi="Times New Roman"/>
                <w:bCs/>
                <w:sz w:val="24"/>
                <w:szCs w:val="24"/>
              </w:rPr>
              <w:t>tot 1/1/2017)</w:t>
            </w:r>
          </w:p>
        </w:tc>
      </w:tr>
      <w:tr w:rsidR="00F45083" w:rsidRPr="002E69AA" w:rsidTr="002E69AA">
        <w:tc>
          <w:tcPr>
            <w:tcW w:w="7847" w:type="dxa"/>
            <w:shd w:val="clear" w:color="auto" w:fill="A7BFD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WAIS-IV-NL</w:t>
            </w:r>
          </w:p>
        </w:tc>
      </w:tr>
      <w:tr w:rsidR="00F45083" w:rsidRPr="002E69AA" w:rsidTr="002E69AA">
        <w:tc>
          <w:tcPr>
            <w:tcW w:w="7847" w:type="dxa"/>
            <w:shd w:val="clear" w:color="auto" w:fill="D3DFE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Covat-CHC basisversie</w:t>
            </w:r>
          </w:p>
        </w:tc>
      </w:tr>
      <w:tr w:rsidR="00F45083" w:rsidRPr="002E69AA" w:rsidTr="002E69AA">
        <w:tc>
          <w:tcPr>
            <w:tcW w:w="7847" w:type="dxa"/>
            <w:shd w:val="clear" w:color="auto" w:fill="A7BFD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 xml:space="preserve">KAIT-NL </w:t>
            </w:r>
          </w:p>
        </w:tc>
      </w:tr>
      <w:tr w:rsidR="00F45083" w:rsidRPr="002E69AA" w:rsidTr="002E69AA">
        <w:tc>
          <w:tcPr>
            <w:tcW w:w="7847" w:type="dxa"/>
            <w:shd w:val="clear" w:color="auto" w:fill="D3DFE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IDS-2</w:t>
            </w:r>
            <w:r w:rsidR="00DC06FE" w:rsidRPr="002E69AA">
              <w:rPr>
                <w:rFonts w:ascii="Times New Roman" w:hAnsi="Times New Roman"/>
                <w:bCs/>
                <w:sz w:val="24"/>
                <w:szCs w:val="24"/>
              </w:rPr>
              <w:br/>
              <w:t>Intelligentie- en ontwikkelingsschaal voor kinderen en jongeren / IQ-score obv volledig IQ-profiel (nieuw in 2018)</w:t>
            </w:r>
          </w:p>
        </w:tc>
      </w:tr>
      <w:tr w:rsidR="00F45083" w:rsidRPr="002E69AA" w:rsidTr="002E69AA">
        <w:tc>
          <w:tcPr>
            <w:tcW w:w="7847" w:type="dxa"/>
            <w:shd w:val="clear" w:color="auto" w:fill="A7BFD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“CHC-IQ” afgenomen door het CLB aangezien aanvaard door het VAPH</w:t>
            </w:r>
          </w:p>
        </w:tc>
      </w:tr>
      <w:tr w:rsidR="00F45083" w:rsidRPr="002E69AA" w:rsidTr="002E69AA">
        <w:tc>
          <w:tcPr>
            <w:tcW w:w="7847" w:type="dxa"/>
            <w:shd w:val="clear" w:color="auto" w:fill="D3DFEE"/>
          </w:tcPr>
          <w:p w:rsidR="00F45083" w:rsidRPr="002E69AA" w:rsidRDefault="00F45083" w:rsidP="002E69AA">
            <w:pPr>
              <w:spacing w:after="0" w:line="240" w:lineRule="auto"/>
              <w:rPr>
                <w:rFonts w:ascii="Times New Roman" w:hAnsi="Times New Roman"/>
                <w:bCs/>
                <w:sz w:val="24"/>
                <w:szCs w:val="24"/>
              </w:rPr>
            </w:pPr>
            <w:r w:rsidRPr="002E69AA">
              <w:rPr>
                <w:rFonts w:ascii="Times New Roman" w:hAnsi="Times New Roman"/>
                <w:bCs/>
                <w:sz w:val="24"/>
                <w:szCs w:val="24"/>
              </w:rPr>
              <w:t>RAKIT-</w:t>
            </w:r>
            <w:r w:rsidR="00884A27" w:rsidRPr="002E69AA">
              <w:rPr>
                <w:rFonts w:ascii="Times New Roman" w:hAnsi="Times New Roman"/>
                <w:bCs/>
                <w:sz w:val="24"/>
                <w:szCs w:val="24"/>
              </w:rPr>
              <w:t xml:space="preserve">II- </w:t>
            </w:r>
            <w:r w:rsidRPr="002E69AA">
              <w:rPr>
                <w:rFonts w:ascii="Times New Roman" w:hAnsi="Times New Roman"/>
                <w:bCs/>
                <w:sz w:val="24"/>
                <w:szCs w:val="24"/>
              </w:rPr>
              <w:t>NL</w:t>
            </w:r>
            <w:r w:rsidR="00DC06FE" w:rsidRPr="002E69AA">
              <w:rPr>
                <w:rFonts w:ascii="Times New Roman" w:hAnsi="Times New Roman"/>
                <w:bCs/>
                <w:sz w:val="24"/>
                <w:szCs w:val="24"/>
              </w:rPr>
              <w:br/>
              <w:t>Kaufman-Neuropsychologische Asses</w:t>
            </w:r>
            <w:r w:rsidR="006C49FE" w:rsidRPr="002E69AA">
              <w:rPr>
                <w:rFonts w:ascii="Times New Roman" w:hAnsi="Times New Roman"/>
                <w:bCs/>
                <w:sz w:val="24"/>
                <w:szCs w:val="24"/>
              </w:rPr>
              <w:t>s</w:t>
            </w:r>
            <w:r w:rsidR="00DC06FE" w:rsidRPr="002E69AA">
              <w:rPr>
                <w:rFonts w:ascii="Times New Roman" w:hAnsi="Times New Roman"/>
                <w:bCs/>
                <w:sz w:val="24"/>
                <w:szCs w:val="24"/>
              </w:rPr>
              <w:t xml:space="preserve">ment Procedure </w:t>
            </w:r>
          </w:p>
        </w:tc>
      </w:tr>
    </w:tbl>
    <w:p w:rsidR="001F35A6" w:rsidRPr="001F35A6" w:rsidRDefault="001F35A6" w:rsidP="006D6038">
      <w:pPr>
        <w:pStyle w:val="Lijstalinea"/>
        <w:spacing w:after="0" w:line="240" w:lineRule="auto"/>
        <w:ind w:left="1080"/>
        <w:rPr>
          <w:rFonts w:ascii="Times New Roman" w:eastAsia="Times New Roman" w:hAnsi="Times New Roman"/>
          <w:sz w:val="24"/>
          <w:szCs w:val="24"/>
          <w:lang w:eastAsia="nl-BE"/>
        </w:rPr>
      </w:pPr>
    </w:p>
    <w:p w:rsidR="00F16A56" w:rsidRDefault="00F16A56" w:rsidP="00F16A56">
      <w:pPr>
        <w:pStyle w:val="Lijstalinea"/>
        <w:spacing w:after="0" w:line="240" w:lineRule="auto"/>
        <w:ind w:left="1080"/>
        <w:rPr>
          <w:rFonts w:ascii="Times New Roman" w:eastAsia="Times New Roman" w:hAnsi="Times New Roman"/>
          <w:sz w:val="24"/>
          <w:szCs w:val="24"/>
          <w:lang w:eastAsia="nl-BE"/>
        </w:rPr>
      </w:pPr>
    </w:p>
    <w:p w:rsidR="001F35A6" w:rsidRPr="001F35A6" w:rsidRDefault="00856E34" w:rsidP="00EF22F0">
      <w:pPr>
        <w:pStyle w:val="Lijstalinea"/>
        <w:numPr>
          <w:ilvl w:val="0"/>
          <w:numId w:val="3"/>
        </w:numPr>
        <w:spacing w:after="0" w:line="240"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bij </w:t>
      </w:r>
      <w:r w:rsidR="001F35A6" w:rsidRPr="001F35A6">
        <w:rPr>
          <w:rFonts w:ascii="Times New Roman" w:eastAsia="Times New Roman" w:hAnsi="Times New Roman"/>
          <w:sz w:val="24"/>
          <w:szCs w:val="24"/>
          <w:lang w:eastAsia="nl-BE"/>
        </w:rPr>
        <w:t xml:space="preserve">de personen met een arbeidshandicap die recht hebben op </w:t>
      </w:r>
      <w:r w:rsidR="0023010B">
        <w:rPr>
          <w:rFonts w:ascii="Times New Roman" w:eastAsia="Times New Roman" w:hAnsi="Times New Roman"/>
          <w:sz w:val="24"/>
          <w:szCs w:val="24"/>
          <w:lang w:eastAsia="nl-BE"/>
        </w:rPr>
        <w:t xml:space="preserve">bijkomende </w:t>
      </w:r>
      <w:r w:rsidR="001F35A6" w:rsidRPr="001F35A6">
        <w:rPr>
          <w:rFonts w:ascii="Times New Roman" w:eastAsia="Times New Roman" w:hAnsi="Times New Roman"/>
          <w:sz w:val="24"/>
          <w:szCs w:val="24"/>
          <w:lang w:eastAsia="nl-BE"/>
        </w:rPr>
        <w:t>kinderbijslag</w:t>
      </w:r>
      <w:r w:rsidR="001F35A6" w:rsidRPr="001F35A6">
        <w:rPr>
          <w:rFonts w:ascii="Times New Roman" w:eastAsia="Times New Roman" w:hAnsi="Times New Roman"/>
          <w:sz w:val="24"/>
          <w:szCs w:val="24"/>
          <w:lang w:eastAsia="nl-BE"/>
        </w:rPr>
        <w:br/>
      </w:r>
      <w:r w:rsidRPr="00856E34">
        <w:rPr>
          <w:rFonts w:ascii="Times New Roman" w:eastAsia="Times New Roman" w:hAnsi="Times New Roman"/>
          <w:i/>
          <w:iCs/>
          <w:sz w:val="24"/>
          <w:szCs w:val="24"/>
          <w:lang w:eastAsia="nl-BE"/>
        </w:rPr>
        <w:sym w:font="Wingdings" w:char="F0E0"/>
      </w:r>
      <w:r>
        <w:rPr>
          <w:rFonts w:ascii="Times New Roman" w:eastAsia="Times New Roman" w:hAnsi="Times New Roman"/>
          <w:i/>
          <w:iCs/>
          <w:sz w:val="24"/>
          <w:szCs w:val="24"/>
          <w:lang w:eastAsia="nl-BE"/>
        </w:rPr>
        <w:t xml:space="preserve"> een a</w:t>
      </w:r>
      <w:r w:rsidR="001F35A6" w:rsidRPr="001F35A6">
        <w:rPr>
          <w:rFonts w:ascii="Times New Roman" w:eastAsia="Times New Roman" w:hAnsi="Times New Roman"/>
          <w:i/>
          <w:iCs/>
          <w:sz w:val="24"/>
          <w:szCs w:val="24"/>
          <w:lang w:eastAsia="nl-BE"/>
        </w:rPr>
        <w:t>ttest van de instelling die de kinderbijslag uitbetaalt (geldig attest van de FOD Sociale Zekerheid)</w:t>
      </w:r>
      <w:r w:rsidR="001F35A6" w:rsidRPr="001F35A6">
        <w:rPr>
          <w:rFonts w:ascii="Times New Roman" w:eastAsia="Times New Roman" w:hAnsi="Times New Roman"/>
          <w:i/>
          <w:iCs/>
          <w:sz w:val="24"/>
          <w:szCs w:val="24"/>
          <w:lang w:eastAsia="nl-BE"/>
        </w:rPr>
        <w:br/>
        <w:t>Bepaling van evaluatie zelfredzaamheid: ten minste 6 punten in totaal over de 3 pijlers OF minstens 4 punten in de eerste pijler.  </w:t>
      </w:r>
      <w:r w:rsidR="001F35A6" w:rsidRPr="001F35A6">
        <w:rPr>
          <w:rFonts w:ascii="Times New Roman" w:eastAsia="Times New Roman" w:hAnsi="Times New Roman"/>
          <w:i/>
          <w:iCs/>
          <w:sz w:val="24"/>
          <w:szCs w:val="24"/>
          <w:lang w:eastAsia="nl-BE"/>
        </w:rPr>
        <w:br/>
        <w:t>Let wel: het gaat over het kind dat recht heeft op kinderbijslag en de evaluatie van de zelfredzaamheid van dat kind, niet over de handicap van de ouders.</w:t>
      </w:r>
      <w:r w:rsidR="001F35A6" w:rsidRPr="001F35A6">
        <w:rPr>
          <w:rFonts w:ascii="Times New Roman" w:eastAsia="Times New Roman" w:hAnsi="Times New Roman"/>
          <w:sz w:val="24"/>
          <w:szCs w:val="24"/>
          <w:lang w:eastAsia="nl-BE"/>
        </w:rPr>
        <w:br/>
        <w:t> </w:t>
      </w:r>
    </w:p>
    <w:p w:rsidR="001F35A6" w:rsidRPr="002E69AA" w:rsidRDefault="00856E34" w:rsidP="002E69AA">
      <w:pPr>
        <w:pStyle w:val="Lijstalinea"/>
        <w:numPr>
          <w:ilvl w:val="0"/>
          <w:numId w:val="3"/>
        </w:numPr>
        <w:spacing w:after="0" w:line="240"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bij </w:t>
      </w:r>
      <w:r w:rsidR="001F35A6" w:rsidRPr="001F35A6">
        <w:rPr>
          <w:rFonts w:ascii="Times New Roman" w:eastAsia="Times New Roman" w:hAnsi="Times New Roman"/>
          <w:sz w:val="24"/>
          <w:szCs w:val="24"/>
          <w:lang w:eastAsia="nl-BE"/>
        </w:rPr>
        <w:t>de personen met een arbeidshandicap die recht hebben op een integratietegemoetkoming en voor wie de graad van zelfredzaamheid op ten minste 9 punten werd vastgesteld.</w:t>
      </w:r>
      <w:r w:rsidR="001F35A6" w:rsidRPr="001F35A6">
        <w:rPr>
          <w:rFonts w:ascii="Times New Roman" w:eastAsia="Times New Roman" w:hAnsi="Times New Roman"/>
          <w:sz w:val="24"/>
          <w:szCs w:val="24"/>
          <w:lang w:eastAsia="nl-BE"/>
        </w:rPr>
        <w:br/>
      </w:r>
      <w:r w:rsidRPr="00856E34">
        <w:rPr>
          <w:rFonts w:ascii="Times New Roman" w:eastAsia="Times New Roman" w:hAnsi="Times New Roman"/>
          <w:i/>
          <w:iCs/>
          <w:sz w:val="24"/>
          <w:szCs w:val="24"/>
          <w:lang w:eastAsia="nl-BE"/>
        </w:rPr>
        <w:sym w:font="Wingdings" w:char="F0E0"/>
      </w:r>
      <w:r>
        <w:rPr>
          <w:rFonts w:ascii="Times New Roman" w:eastAsia="Times New Roman" w:hAnsi="Times New Roman"/>
          <w:i/>
          <w:iCs/>
          <w:sz w:val="24"/>
          <w:szCs w:val="24"/>
          <w:lang w:eastAsia="nl-BE"/>
        </w:rPr>
        <w:t xml:space="preserve"> </w:t>
      </w:r>
      <w:r w:rsidR="00C83A0F">
        <w:rPr>
          <w:rFonts w:ascii="Times New Roman" w:eastAsia="Times New Roman" w:hAnsi="Times New Roman"/>
          <w:i/>
          <w:iCs/>
          <w:sz w:val="24"/>
          <w:szCs w:val="24"/>
          <w:lang w:eastAsia="nl-BE"/>
        </w:rPr>
        <w:t>een a</w:t>
      </w:r>
      <w:r w:rsidR="001F35A6" w:rsidRPr="001F35A6">
        <w:rPr>
          <w:rFonts w:ascii="Times New Roman" w:eastAsia="Times New Roman" w:hAnsi="Times New Roman"/>
          <w:i/>
          <w:iCs/>
          <w:sz w:val="24"/>
          <w:szCs w:val="24"/>
          <w:lang w:eastAsia="nl-BE"/>
        </w:rPr>
        <w:t>ttest of een kopie van de beslissing van de dienst voor tegemoetkoming aan personen met een handicap (bv. geldig attest van de FOD Sociale Zekerheid)</w:t>
      </w:r>
      <w:r w:rsidR="00BC4EBC">
        <w:rPr>
          <w:rFonts w:ascii="Times New Roman" w:eastAsia="Times New Roman" w:hAnsi="Times New Roman"/>
          <w:i/>
          <w:iCs/>
          <w:sz w:val="24"/>
          <w:szCs w:val="24"/>
          <w:lang w:eastAsia="nl-BE"/>
        </w:rPr>
        <w:br/>
      </w:r>
      <w:r w:rsidR="001F35A6" w:rsidRPr="002E69AA">
        <w:rPr>
          <w:rFonts w:ascii="Times New Roman" w:eastAsia="Times New Roman" w:hAnsi="Times New Roman"/>
          <w:sz w:val="24"/>
          <w:szCs w:val="24"/>
          <w:lang w:eastAsia="nl-BE"/>
        </w:rPr>
        <w:t> </w:t>
      </w:r>
    </w:p>
    <w:p w:rsidR="00DD5AA9" w:rsidRPr="00DD5AA9" w:rsidRDefault="00856E34" w:rsidP="00EF22F0">
      <w:pPr>
        <w:pStyle w:val="Lijstalinea"/>
        <w:numPr>
          <w:ilvl w:val="0"/>
          <w:numId w:val="3"/>
        </w:numPr>
        <w:spacing w:after="0" w:line="240" w:lineRule="auto"/>
      </w:pPr>
      <w:r>
        <w:rPr>
          <w:rFonts w:ascii="Times New Roman" w:eastAsia="Times New Roman" w:hAnsi="Times New Roman"/>
          <w:sz w:val="24"/>
          <w:szCs w:val="24"/>
          <w:lang w:eastAsia="nl-BE"/>
        </w:rPr>
        <w:t xml:space="preserve">bij </w:t>
      </w:r>
      <w:r w:rsidR="001F35A6" w:rsidRPr="001F35A6">
        <w:rPr>
          <w:rFonts w:ascii="Times New Roman" w:eastAsia="Times New Roman" w:hAnsi="Times New Roman"/>
          <w:sz w:val="24"/>
          <w:szCs w:val="24"/>
          <w:lang w:eastAsia="nl-BE"/>
        </w:rPr>
        <w:t>de personen met een arbeidshandicap die</w:t>
      </w:r>
    </w:p>
    <w:p w:rsidR="00856E34" w:rsidRPr="00856E34" w:rsidRDefault="001F35A6" w:rsidP="00856E34">
      <w:pPr>
        <w:pStyle w:val="Lijstalinea"/>
        <w:numPr>
          <w:ilvl w:val="1"/>
          <w:numId w:val="12"/>
        </w:numPr>
        <w:spacing w:after="0" w:line="240" w:lineRule="auto"/>
        <w:ind w:left="1418" w:hanging="284"/>
      </w:pPr>
      <w:r w:rsidRPr="00856E34">
        <w:rPr>
          <w:rFonts w:ascii="Times New Roman" w:eastAsia="Times New Roman" w:hAnsi="Times New Roman"/>
          <w:sz w:val="24"/>
          <w:szCs w:val="24"/>
          <w:lang w:eastAsia="nl-BE"/>
        </w:rPr>
        <w:t>ofwel minstens twee jaar onafgebroken in een psychiatrische voorziening of erkende beschutte woonvorm opgenomen zijn</w:t>
      </w:r>
    </w:p>
    <w:p w:rsidR="00856E34" w:rsidRPr="00856E34" w:rsidRDefault="00DD5AA9" w:rsidP="00856E34">
      <w:pPr>
        <w:pStyle w:val="Lijstalinea"/>
        <w:numPr>
          <w:ilvl w:val="1"/>
          <w:numId w:val="12"/>
        </w:numPr>
        <w:spacing w:after="0" w:line="240" w:lineRule="auto"/>
        <w:ind w:left="1418" w:hanging="284"/>
      </w:pPr>
      <w:r w:rsidRPr="00856E34">
        <w:rPr>
          <w:rFonts w:ascii="Times New Roman" w:eastAsia="Times New Roman" w:hAnsi="Times New Roman"/>
          <w:sz w:val="24"/>
          <w:szCs w:val="24"/>
          <w:lang w:eastAsia="nl-BE"/>
        </w:rPr>
        <w:t>o</w:t>
      </w:r>
      <w:r w:rsidR="001F35A6" w:rsidRPr="00856E34">
        <w:rPr>
          <w:rFonts w:ascii="Times New Roman" w:eastAsia="Times New Roman" w:hAnsi="Times New Roman"/>
          <w:sz w:val="24"/>
          <w:szCs w:val="24"/>
          <w:lang w:eastAsia="nl-BE"/>
        </w:rPr>
        <w:t>fwel in de loop van de twee jaar die aan de toekenning van het statuut van zwakke werknemer voorafgaan, minstens drie keer in een psychiatrische voorziening opgenomen werden</w:t>
      </w:r>
    </w:p>
    <w:p w:rsidR="00856E34" w:rsidRPr="00856E34" w:rsidRDefault="00DD5AA9" w:rsidP="00856E34">
      <w:pPr>
        <w:pStyle w:val="Lijstalinea"/>
        <w:numPr>
          <w:ilvl w:val="1"/>
          <w:numId w:val="12"/>
        </w:numPr>
        <w:spacing w:after="0" w:line="240" w:lineRule="auto"/>
        <w:ind w:left="1418" w:hanging="284"/>
      </w:pPr>
      <w:r w:rsidRPr="00856E34">
        <w:rPr>
          <w:rFonts w:ascii="Times New Roman" w:eastAsia="Times New Roman" w:hAnsi="Times New Roman"/>
          <w:sz w:val="24"/>
          <w:szCs w:val="24"/>
          <w:lang w:eastAsia="nl-BE"/>
        </w:rPr>
        <w:t>o</w:t>
      </w:r>
      <w:r w:rsidR="001F35A6" w:rsidRPr="00856E34">
        <w:rPr>
          <w:rFonts w:ascii="Times New Roman" w:eastAsia="Times New Roman" w:hAnsi="Times New Roman"/>
          <w:sz w:val="24"/>
          <w:szCs w:val="24"/>
          <w:lang w:eastAsia="nl-BE"/>
        </w:rPr>
        <w:t>fwel door een blijvend cognitief functieverlies ten gevolge van psychiatrische aandoeningen uit de medische stoorniscodelijst voor arbeidsbeperking van de VDAB,  psychiatrische behandeling krijgen en minstens één jaar onder regelmatig medisch toezicht staan.</w:t>
      </w:r>
    </w:p>
    <w:p w:rsidR="0042057F" w:rsidRDefault="00856E34" w:rsidP="00856E34">
      <w:pPr>
        <w:pStyle w:val="Lijstalinea"/>
        <w:spacing w:after="0" w:line="240" w:lineRule="auto"/>
        <w:ind w:left="1058"/>
      </w:pPr>
      <w:r w:rsidRPr="00856E34">
        <w:rPr>
          <w:rFonts w:ascii="Times New Roman" w:eastAsia="Times New Roman" w:hAnsi="Times New Roman"/>
          <w:i/>
          <w:iCs/>
          <w:sz w:val="24"/>
          <w:szCs w:val="24"/>
          <w:lang w:eastAsia="nl-BE"/>
        </w:rPr>
        <w:sym w:font="Wingdings" w:char="F0E0"/>
      </w:r>
      <w:r>
        <w:rPr>
          <w:rFonts w:ascii="Times New Roman" w:eastAsia="Times New Roman" w:hAnsi="Times New Roman"/>
          <w:i/>
          <w:iCs/>
          <w:sz w:val="24"/>
          <w:szCs w:val="24"/>
          <w:lang w:eastAsia="nl-BE"/>
        </w:rPr>
        <w:t xml:space="preserve"> </w:t>
      </w:r>
      <w:r w:rsidR="001F35A6" w:rsidRPr="001F35A6">
        <w:rPr>
          <w:rFonts w:ascii="Times New Roman" w:eastAsia="Times New Roman" w:hAnsi="Times New Roman"/>
          <w:i/>
          <w:iCs/>
          <w:sz w:val="24"/>
          <w:szCs w:val="24"/>
          <w:lang w:eastAsia="nl-BE"/>
        </w:rPr>
        <w:t>Een attest van de psychiatrische voorzieningen, van de dienst voor beschut wonen of van een geneesheer-specialist in de psychiatrie of in de neuropsychiatrie.</w:t>
      </w:r>
      <w:r w:rsidR="0042057F">
        <w:rPr>
          <w:rFonts w:ascii="Times New Roman" w:eastAsia="Times New Roman" w:hAnsi="Times New Roman"/>
          <w:i/>
          <w:iCs/>
          <w:sz w:val="24"/>
          <w:szCs w:val="24"/>
          <w:lang w:eastAsia="nl-BE"/>
        </w:rPr>
        <w:br/>
      </w:r>
      <w:r w:rsidR="00BC4EBC">
        <w:br/>
      </w:r>
    </w:p>
    <w:p w:rsidR="00DD7420" w:rsidRPr="00DD7420" w:rsidRDefault="00527518" w:rsidP="00DD7420">
      <w:pPr>
        <w:pStyle w:val="Kop2"/>
        <w:numPr>
          <w:ilvl w:val="0"/>
          <w:numId w:val="7"/>
        </w:numPr>
        <w:rPr>
          <w:rFonts w:ascii="Times New Roman" w:hAnsi="Times New Roman"/>
          <w:b w:val="0"/>
        </w:rPr>
      </w:pPr>
      <w:r w:rsidRPr="0048219C">
        <w:t xml:space="preserve">Waar </w:t>
      </w:r>
      <w:r w:rsidR="00EA62C3" w:rsidRPr="0048219C">
        <w:t xml:space="preserve">dien je </w:t>
      </w:r>
      <w:r w:rsidR="00E81F6E" w:rsidRPr="0048219C">
        <w:t>het</w:t>
      </w:r>
      <w:r w:rsidR="00EA62C3" w:rsidRPr="0048219C">
        <w:t xml:space="preserve"> attest “zwakke werknemer” in</w:t>
      </w:r>
      <w:r w:rsidRPr="0048219C">
        <w:t>?</w:t>
      </w:r>
      <w:r w:rsidR="00DD7420">
        <w:br/>
      </w:r>
      <w:r w:rsidR="00DD7420">
        <w:rPr>
          <w:rFonts w:ascii="Times New Roman" w:hAnsi="Times New Roman"/>
          <w:b w:val="0"/>
          <w:color w:val="auto"/>
          <w:sz w:val="24"/>
          <w:szCs w:val="24"/>
        </w:rPr>
        <w:t>Je b</w:t>
      </w:r>
      <w:r w:rsidR="00DD7420" w:rsidRPr="0048219C">
        <w:rPr>
          <w:rFonts w:ascii="Times New Roman" w:hAnsi="Times New Roman"/>
          <w:b w:val="0"/>
          <w:color w:val="auto"/>
          <w:sz w:val="24"/>
          <w:szCs w:val="24"/>
        </w:rPr>
        <w:t>ezorg</w:t>
      </w:r>
      <w:r w:rsidR="00DD7420">
        <w:rPr>
          <w:rFonts w:ascii="Times New Roman" w:hAnsi="Times New Roman"/>
          <w:b w:val="0"/>
          <w:color w:val="auto"/>
          <w:sz w:val="24"/>
          <w:szCs w:val="24"/>
        </w:rPr>
        <w:t>t</w:t>
      </w:r>
      <w:r w:rsidR="00DD7420" w:rsidRPr="0048219C">
        <w:rPr>
          <w:rFonts w:ascii="Times New Roman" w:hAnsi="Times New Roman"/>
          <w:b w:val="0"/>
          <w:color w:val="auto"/>
          <w:sz w:val="24"/>
          <w:szCs w:val="24"/>
        </w:rPr>
        <w:t xml:space="preserve"> het attest aan </w:t>
      </w:r>
      <w:r w:rsidR="002E69AA">
        <w:rPr>
          <w:rFonts w:ascii="Times New Roman" w:hAnsi="Times New Roman"/>
          <w:b w:val="0"/>
          <w:color w:val="auto"/>
          <w:sz w:val="24"/>
          <w:szCs w:val="24"/>
        </w:rPr>
        <w:t>het</w:t>
      </w:r>
      <w:r w:rsidR="00DD7420" w:rsidRPr="0048219C">
        <w:rPr>
          <w:rFonts w:ascii="Times New Roman" w:hAnsi="Times New Roman"/>
          <w:b w:val="0"/>
          <w:color w:val="auto"/>
          <w:sz w:val="24"/>
          <w:szCs w:val="24"/>
        </w:rPr>
        <w:t xml:space="preserve"> </w:t>
      </w:r>
      <w:hyperlink r:id="rId9" w:history="1">
        <w:r w:rsidR="002E69AA">
          <w:rPr>
            <w:rStyle w:val="Hyperlink"/>
            <w:rFonts w:ascii="Times New Roman" w:hAnsi="Times New Roman"/>
            <w:b w:val="0"/>
            <w:sz w:val="24"/>
            <w:szCs w:val="24"/>
          </w:rPr>
          <w:t>Team Tewerkstellingsondersteunende maatregelen</w:t>
        </w:r>
      </w:hyperlink>
      <w:r w:rsidR="00DD7420" w:rsidRPr="0048219C">
        <w:rPr>
          <w:rFonts w:ascii="Times New Roman" w:hAnsi="Times New Roman"/>
          <w:b w:val="0"/>
          <w:color w:val="auto"/>
          <w:sz w:val="24"/>
          <w:szCs w:val="24"/>
        </w:rPr>
        <w:t xml:space="preserve"> van de VDAB in </w:t>
      </w:r>
      <w:r w:rsidR="00BB09C1">
        <w:rPr>
          <w:rFonts w:ascii="Times New Roman" w:hAnsi="Times New Roman"/>
          <w:b w:val="0"/>
          <w:color w:val="auto"/>
          <w:sz w:val="24"/>
          <w:szCs w:val="24"/>
        </w:rPr>
        <w:t>de</w:t>
      </w:r>
      <w:r w:rsidR="00DD7420" w:rsidRPr="0048219C">
        <w:rPr>
          <w:rFonts w:ascii="Times New Roman" w:hAnsi="Times New Roman"/>
          <w:b w:val="0"/>
          <w:color w:val="auto"/>
          <w:sz w:val="24"/>
          <w:szCs w:val="24"/>
        </w:rPr>
        <w:t xml:space="preserve"> provincie</w:t>
      </w:r>
      <w:r w:rsidR="00BB09C1">
        <w:rPr>
          <w:rFonts w:ascii="Times New Roman" w:hAnsi="Times New Roman"/>
          <w:b w:val="0"/>
          <w:color w:val="auto"/>
          <w:sz w:val="24"/>
          <w:szCs w:val="24"/>
        </w:rPr>
        <w:t xml:space="preserve"> van de woonplaats van de werknemer</w:t>
      </w:r>
      <w:r w:rsidR="00DD7420" w:rsidRPr="0048219C">
        <w:rPr>
          <w:rFonts w:ascii="Times New Roman" w:hAnsi="Times New Roman"/>
          <w:b w:val="0"/>
          <w:color w:val="auto"/>
          <w:sz w:val="24"/>
          <w:szCs w:val="24"/>
        </w:rPr>
        <w:t>.</w:t>
      </w:r>
      <w:r w:rsidR="00DD7420">
        <w:rPr>
          <w:rFonts w:ascii="Times New Roman" w:hAnsi="Times New Roman"/>
          <w:b w:val="0"/>
          <w:color w:val="auto"/>
          <w:sz w:val="24"/>
          <w:szCs w:val="24"/>
        </w:rPr>
        <w:br/>
      </w:r>
    </w:p>
    <w:p w:rsidR="00DD7420" w:rsidRPr="00D314AF" w:rsidRDefault="00BB09C1" w:rsidP="00DD7420">
      <w:pPr>
        <w:pStyle w:val="Kop2"/>
        <w:numPr>
          <w:ilvl w:val="0"/>
          <w:numId w:val="7"/>
        </w:numPr>
      </w:pPr>
      <w:r>
        <w:t>Kunnen</w:t>
      </w:r>
      <w:r w:rsidR="00DD7420" w:rsidRPr="00DD7420">
        <w:t xml:space="preserve"> dezelfde </w:t>
      </w:r>
      <w:r w:rsidR="000B7BEB">
        <w:t>intelligentie</w:t>
      </w:r>
      <w:r w:rsidR="00DD7420" w:rsidRPr="00DD7420">
        <w:t xml:space="preserve">tests </w:t>
      </w:r>
      <w:r w:rsidR="006A5CC0">
        <w:t xml:space="preserve">ingediend </w:t>
      </w:r>
      <w:r>
        <w:t xml:space="preserve">worden </w:t>
      </w:r>
      <w:r w:rsidR="00DD7420" w:rsidRPr="00DD7420">
        <w:t xml:space="preserve">in functie van een </w:t>
      </w:r>
      <w:r w:rsidR="000B7BEB">
        <w:t xml:space="preserve">aanvraag voor een </w:t>
      </w:r>
      <w:r w:rsidR="00DD7420" w:rsidRPr="00DD7420">
        <w:t xml:space="preserve">automatische toekenning op collectief </w:t>
      </w:r>
      <w:r w:rsidR="00DD7420" w:rsidRPr="00D314AF">
        <w:t xml:space="preserve">maatwerk: ondersteuning voor langer dan 2 jaar? </w:t>
      </w:r>
    </w:p>
    <w:p w:rsidR="006A5CC0" w:rsidRPr="006D6038" w:rsidRDefault="00DD7420" w:rsidP="006A5CC0">
      <w:pPr>
        <w:pStyle w:val="Lijstalinea"/>
        <w:spacing w:after="0" w:line="240" w:lineRule="auto"/>
        <w:ind w:left="709"/>
        <w:rPr>
          <w:rFonts w:ascii="Times New Roman" w:eastAsia="Times New Roman" w:hAnsi="Times New Roman"/>
          <w:sz w:val="24"/>
          <w:szCs w:val="24"/>
          <w:lang w:eastAsia="nl-BE"/>
        </w:rPr>
      </w:pPr>
      <w:r w:rsidRPr="00DD7420">
        <w:rPr>
          <w:rFonts w:ascii="Times New Roman" w:hAnsi="Times New Roman"/>
          <w:sz w:val="24"/>
          <w:szCs w:val="24"/>
        </w:rPr>
        <w:t xml:space="preserve">VDAB aanvaardt enkel de resultaten van de intelligentietests zoals opgesomd onder attest 3 (intelligentie van 70 of minder) indien de </w:t>
      </w:r>
      <w:r w:rsidR="00D3076D">
        <w:rPr>
          <w:rFonts w:ascii="Times New Roman" w:hAnsi="Times New Roman"/>
          <w:sz w:val="24"/>
          <w:szCs w:val="24"/>
        </w:rPr>
        <w:t xml:space="preserve">test </w:t>
      </w:r>
      <w:r w:rsidRPr="00DD7420">
        <w:rPr>
          <w:rFonts w:ascii="Times New Roman" w:hAnsi="Times New Roman"/>
          <w:sz w:val="24"/>
          <w:szCs w:val="24"/>
        </w:rPr>
        <w:t>werd afgenomen door een bachelor of master in de psychologie conform de testinstructies.  De intelligentietest kan langer da</w:t>
      </w:r>
      <w:r w:rsidR="006A5CC0">
        <w:rPr>
          <w:rFonts w:ascii="Times New Roman" w:hAnsi="Times New Roman"/>
          <w:sz w:val="24"/>
          <w:szCs w:val="24"/>
        </w:rPr>
        <w:t xml:space="preserve">n 5 jaar geleden afgenomen zijn. </w:t>
      </w:r>
      <w:r w:rsidR="006A5CC0">
        <w:rPr>
          <w:rFonts w:ascii="Times New Roman" w:hAnsi="Times New Roman"/>
          <w:sz w:val="24"/>
          <w:szCs w:val="24"/>
        </w:rPr>
        <w:br/>
      </w:r>
    </w:p>
    <w:tbl>
      <w:tblPr>
        <w:tblW w:w="0" w:type="auto"/>
        <w:tblInd w:w="84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7847"/>
      </w:tblGrid>
      <w:tr w:rsidR="006A5CC0" w:rsidRPr="002E69AA" w:rsidTr="002E69AA">
        <w:tc>
          <w:tcPr>
            <w:tcW w:w="7847" w:type="dxa"/>
            <w:shd w:val="clear" w:color="auto" w:fill="D3DFE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WISC-III-NL (afname tot 31/12/2022)</w:t>
            </w:r>
          </w:p>
        </w:tc>
      </w:tr>
      <w:tr w:rsidR="006A5CC0" w:rsidRPr="002E69AA" w:rsidTr="002E69AA">
        <w:tc>
          <w:tcPr>
            <w:tcW w:w="7847" w:type="dxa"/>
            <w:shd w:val="clear" w:color="auto" w:fill="A7BFD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WISC-V-NL</w:t>
            </w:r>
          </w:p>
        </w:tc>
      </w:tr>
      <w:tr w:rsidR="006A5CC0" w:rsidRPr="002E69AA" w:rsidTr="002E69AA">
        <w:tc>
          <w:tcPr>
            <w:tcW w:w="7847" w:type="dxa"/>
            <w:shd w:val="clear" w:color="auto" w:fill="D3DFE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WAIS-III-NL (afname tot 1/1/2017)</w:t>
            </w:r>
          </w:p>
        </w:tc>
      </w:tr>
      <w:tr w:rsidR="006A5CC0" w:rsidRPr="002E69AA" w:rsidTr="002E69AA">
        <w:tc>
          <w:tcPr>
            <w:tcW w:w="7847" w:type="dxa"/>
            <w:shd w:val="clear" w:color="auto" w:fill="A7BFD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WAIS-IV-NL</w:t>
            </w:r>
          </w:p>
        </w:tc>
      </w:tr>
      <w:tr w:rsidR="006A5CC0" w:rsidRPr="002E69AA" w:rsidTr="002E69AA">
        <w:tc>
          <w:tcPr>
            <w:tcW w:w="7847" w:type="dxa"/>
            <w:shd w:val="clear" w:color="auto" w:fill="D3DFE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Covat-CHC basisversie</w:t>
            </w:r>
          </w:p>
        </w:tc>
      </w:tr>
      <w:tr w:rsidR="006A5CC0" w:rsidRPr="002E69AA" w:rsidTr="002E69AA">
        <w:tc>
          <w:tcPr>
            <w:tcW w:w="7847" w:type="dxa"/>
            <w:shd w:val="clear" w:color="auto" w:fill="A7BFD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 xml:space="preserve">KAIT-NL </w:t>
            </w:r>
          </w:p>
        </w:tc>
      </w:tr>
      <w:tr w:rsidR="006A5CC0" w:rsidRPr="002E69AA" w:rsidTr="002E69AA">
        <w:tc>
          <w:tcPr>
            <w:tcW w:w="7847" w:type="dxa"/>
            <w:shd w:val="clear" w:color="auto" w:fill="D3DFE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IDS-2</w:t>
            </w:r>
            <w:r w:rsidRPr="002E69AA">
              <w:rPr>
                <w:rFonts w:ascii="Times New Roman" w:hAnsi="Times New Roman"/>
                <w:bCs/>
                <w:sz w:val="24"/>
                <w:szCs w:val="24"/>
              </w:rPr>
              <w:br/>
              <w:t>Intelligentie- en ontwikkelingsschaal voor kinderen en jongeren / IQ-score obv volledig IQ-profiel (nieuw in 2018)</w:t>
            </w:r>
          </w:p>
        </w:tc>
      </w:tr>
      <w:tr w:rsidR="006A5CC0" w:rsidRPr="002E69AA" w:rsidTr="002E69AA">
        <w:tc>
          <w:tcPr>
            <w:tcW w:w="7847" w:type="dxa"/>
            <w:shd w:val="clear" w:color="auto" w:fill="A7BFD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“CHC-IQ” afgenomen door het CLB aangezien aanvaard door het VAPH</w:t>
            </w:r>
          </w:p>
        </w:tc>
      </w:tr>
      <w:tr w:rsidR="006A5CC0" w:rsidRPr="002E69AA" w:rsidTr="002E69AA">
        <w:tc>
          <w:tcPr>
            <w:tcW w:w="7847" w:type="dxa"/>
            <w:shd w:val="clear" w:color="auto" w:fill="D3DFEE"/>
          </w:tcPr>
          <w:p w:rsidR="006A5CC0" w:rsidRPr="002E69AA" w:rsidRDefault="006A5CC0" w:rsidP="002E69AA">
            <w:pPr>
              <w:spacing w:after="0" w:line="240" w:lineRule="auto"/>
              <w:rPr>
                <w:rFonts w:ascii="Times New Roman" w:hAnsi="Times New Roman"/>
                <w:bCs/>
                <w:sz w:val="24"/>
                <w:szCs w:val="24"/>
              </w:rPr>
            </w:pPr>
            <w:r w:rsidRPr="002E69AA">
              <w:rPr>
                <w:rFonts w:ascii="Times New Roman" w:hAnsi="Times New Roman"/>
                <w:bCs/>
                <w:sz w:val="24"/>
                <w:szCs w:val="24"/>
              </w:rPr>
              <w:t>RAKIT-</w:t>
            </w:r>
            <w:r w:rsidR="00884A27" w:rsidRPr="002E69AA">
              <w:rPr>
                <w:rFonts w:ascii="Times New Roman" w:hAnsi="Times New Roman"/>
                <w:bCs/>
                <w:sz w:val="24"/>
                <w:szCs w:val="24"/>
              </w:rPr>
              <w:t>II-</w:t>
            </w:r>
            <w:r w:rsidRPr="002E69AA">
              <w:rPr>
                <w:rFonts w:ascii="Times New Roman" w:hAnsi="Times New Roman"/>
                <w:bCs/>
                <w:sz w:val="24"/>
                <w:szCs w:val="24"/>
              </w:rPr>
              <w:t>NL</w:t>
            </w:r>
            <w:r w:rsidRPr="002E69AA">
              <w:rPr>
                <w:rFonts w:ascii="Times New Roman" w:hAnsi="Times New Roman"/>
                <w:bCs/>
                <w:sz w:val="24"/>
                <w:szCs w:val="24"/>
              </w:rPr>
              <w:br/>
              <w:t xml:space="preserve">Kaufman-Neuropsychologische Assessment Procedure </w:t>
            </w:r>
          </w:p>
        </w:tc>
      </w:tr>
    </w:tbl>
    <w:p w:rsidR="009402AB" w:rsidRPr="00DD7420" w:rsidRDefault="006A5CC0" w:rsidP="00DD7420">
      <w:pPr>
        <w:pStyle w:val="Geenafstand"/>
        <w:ind w:left="708"/>
        <w:rPr>
          <w:rFonts w:ascii="Times New Roman" w:hAnsi="Times New Roman"/>
          <w:sz w:val="24"/>
          <w:szCs w:val="24"/>
        </w:rPr>
      </w:pPr>
      <w:r>
        <w:rPr>
          <w:rFonts w:ascii="Times New Roman" w:hAnsi="Times New Roman"/>
          <w:sz w:val="24"/>
          <w:szCs w:val="24"/>
        </w:rPr>
        <w:t xml:space="preserve"> </w:t>
      </w:r>
    </w:p>
    <w:sectPr w:rsidR="009402AB" w:rsidRPr="00DD7420" w:rsidSect="00856E34">
      <w:footerReference w:type="default" r:id="rId10"/>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CE" w:rsidRDefault="00AE57CE" w:rsidP="001F35A6">
      <w:pPr>
        <w:spacing w:after="0" w:line="240" w:lineRule="auto"/>
      </w:pPr>
      <w:r>
        <w:separator/>
      </w:r>
    </w:p>
  </w:endnote>
  <w:endnote w:type="continuationSeparator" w:id="0">
    <w:p w:rsidR="00AE57CE" w:rsidRDefault="00AE57CE" w:rsidP="001F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A6" w:rsidRDefault="001F35A6">
    <w:pPr>
      <w:pStyle w:val="Voettekst"/>
      <w:jc w:val="right"/>
    </w:pPr>
    <w:r>
      <w:fldChar w:fldCharType="begin"/>
    </w:r>
    <w:r>
      <w:instrText>PAGE   \* MERGEFORMAT</w:instrText>
    </w:r>
    <w:r>
      <w:fldChar w:fldCharType="separate"/>
    </w:r>
    <w:r w:rsidR="00AE57CE" w:rsidRPr="00AE57CE">
      <w:rPr>
        <w:noProof/>
        <w:lang w:val="nl-NL"/>
      </w:rPr>
      <w:t>1</w:t>
    </w:r>
    <w:r>
      <w:fldChar w:fldCharType="end"/>
    </w:r>
  </w:p>
  <w:p w:rsidR="001F35A6" w:rsidRDefault="001F35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CE" w:rsidRDefault="00AE57CE" w:rsidP="001F35A6">
      <w:pPr>
        <w:spacing w:after="0" w:line="240" w:lineRule="auto"/>
      </w:pPr>
      <w:r>
        <w:separator/>
      </w:r>
    </w:p>
  </w:footnote>
  <w:footnote w:type="continuationSeparator" w:id="0">
    <w:p w:rsidR="00AE57CE" w:rsidRDefault="00AE57CE" w:rsidP="001F3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C6C"/>
    <w:multiLevelType w:val="hybridMultilevel"/>
    <w:tmpl w:val="2818A9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CD2536"/>
    <w:multiLevelType w:val="hybridMultilevel"/>
    <w:tmpl w:val="010C6A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47660D4"/>
    <w:multiLevelType w:val="hybridMultilevel"/>
    <w:tmpl w:val="E3D26D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8D00E6"/>
    <w:multiLevelType w:val="hybridMultilevel"/>
    <w:tmpl w:val="24AC4D5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0F6D7D"/>
    <w:multiLevelType w:val="hybridMultilevel"/>
    <w:tmpl w:val="4ECC4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38696E"/>
    <w:multiLevelType w:val="hybridMultilevel"/>
    <w:tmpl w:val="BFBAD7E0"/>
    <w:lvl w:ilvl="0" w:tplc="08130001">
      <w:start w:val="1"/>
      <w:numFmt w:val="bullet"/>
      <w:lvlText w:val=""/>
      <w:lvlJc w:val="left"/>
      <w:pPr>
        <w:ind w:left="2160" w:hanging="360"/>
      </w:pPr>
      <w:rPr>
        <w:rFonts w:ascii="Symbol" w:hAnsi="Symbol" w:hint="default"/>
      </w:rPr>
    </w:lvl>
    <w:lvl w:ilvl="1" w:tplc="08130001">
      <w:start w:val="1"/>
      <w:numFmt w:val="bullet"/>
      <w:lvlText w:val=""/>
      <w:lvlJc w:val="left"/>
      <w:pPr>
        <w:ind w:left="2880" w:hanging="360"/>
      </w:pPr>
      <w:rPr>
        <w:rFonts w:ascii="Symbol" w:hAnsi="Symbol"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nsid w:val="10D72BDE"/>
    <w:multiLevelType w:val="hybridMultilevel"/>
    <w:tmpl w:val="4C1AF0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1F925A2"/>
    <w:multiLevelType w:val="hybridMultilevel"/>
    <w:tmpl w:val="1B527D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88732AB"/>
    <w:multiLevelType w:val="hybridMultilevel"/>
    <w:tmpl w:val="EE16556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856569"/>
    <w:multiLevelType w:val="hybridMultilevel"/>
    <w:tmpl w:val="8F02C4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8D61BC8"/>
    <w:multiLevelType w:val="hybridMultilevel"/>
    <w:tmpl w:val="10A84B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1CE406A"/>
    <w:multiLevelType w:val="hybridMultilevel"/>
    <w:tmpl w:val="D0AAA0D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11E2016"/>
    <w:multiLevelType w:val="hybridMultilevel"/>
    <w:tmpl w:val="228CCDE8"/>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
    <w:nsid w:val="6468401D"/>
    <w:multiLevelType w:val="hybridMultilevel"/>
    <w:tmpl w:val="A4E4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5B45811"/>
    <w:multiLevelType w:val="hybridMultilevel"/>
    <w:tmpl w:val="C84471B2"/>
    <w:lvl w:ilvl="0" w:tplc="08130011">
      <w:start w:val="1"/>
      <w:numFmt w:val="decimal"/>
      <w:lvlText w:val="%1)"/>
      <w:lvlJc w:val="left"/>
      <w:pPr>
        <w:ind w:left="1080" w:hanging="360"/>
      </w:pPr>
    </w:lvl>
    <w:lvl w:ilvl="1" w:tplc="387C6C46">
      <w:numFmt w:val="bullet"/>
      <w:lvlText w:val="-"/>
      <w:lvlJc w:val="left"/>
      <w:pPr>
        <w:ind w:left="1800" w:hanging="360"/>
      </w:pPr>
      <w:rPr>
        <w:rFonts w:ascii="Times New Roman" w:eastAsia="Times New Roman" w:hAnsi="Times New Roman" w:cs="Times New Roman" w:hint="default"/>
        <w:sz w:val="24"/>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7A6E33A2"/>
    <w:multiLevelType w:val="hybridMultilevel"/>
    <w:tmpl w:val="C84471B2"/>
    <w:lvl w:ilvl="0" w:tplc="08130011">
      <w:start w:val="1"/>
      <w:numFmt w:val="decimal"/>
      <w:lvlText w:val="%1)"/>
      <w:lvlJc w:val="left"/>
      <w:pPr>
        <w:ind w:left="1080" w:hanging="360"/>
      </w:pPr>
    </w:lvl>
    <w:lvl w:ilvl="1" w:tplc="387C6C46">
      <w:numFmt w:val="bullet"/>
      <w:lvlText w:val="-"/>
      <w:lvlJc w:val="left"/>
      <w:pPr>
        <w:ind w:left="1800" w:hanging="360"/>
      </w:pPr>
      <w:rPr>
        <w:rFonts w:ascii="Times New Roman" w:eastAsia="Times New Roman" w:hAnsi="Times New Roman" w:cs="Times New Roman" w:hint="default"/>
        <w:sz w:val="24"/>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7"/>
  </w:num>
  <w:num w:numId="2">
    <w:abstractNumId w:val="4"/>
  </w:num>
  <w:num w:numId="3">
    <w:abstractNumId w:val="15"/>
  </w:num>
  <w:num w:numId="4">
    <w:abstractNumId w:val="8"/>
  </w:num>
  <w:num w:numId="5">
    <w:abstractNumId w:val="3"/>
  </w:num>
  <w:num w:numId="6">
    <w:abstractNumId w:val="11"/>
  </w:num>
  <w:num w:numId="7">
    <w:abstractNumId w:val="1"/>
  </w:num>
  <w:num w:numId="8">
    <w:abstractNumId w:val="0"/>
  </w:num>
  <w:num w:numId="9">
    <w:abstractNumId w:val="2"/>
  </w:num>
  <w:num w:numId="10">
    <w:abstractNumId w:val="10"/>
  </w:num>
  <w:num w:numId="11">
    <w:abstractNumId w:val="12"/>
  </w:num>
  <w:num w:numId="12">
    <w:abstractNumId w:val="5"/>
  </w:num>
  <w:num w:numId="13">
    <w:abstractNumId w:val="13"/>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5A6"/>
    <w:rsid w:val="00074EC2"/>
    <w:rsid w:val="000A7448"/>
    <w:rsid w:val="000B7BEB"/>
    <w:rsid w:val="000E7B90"/>
    <w:rsid w:val="0011565E"/>
    <w:rsid w:val="0019758A"/>
    <w:rsid w:val="001A4456"/>
    <w:rsid w:val="001D2DE0"/>
    <w:rsid w:val="001F35A6"/>
    <w:rsid w:val="001F42DA"/>
    <w:rsid w:val="002234E8"/>
    <w:rsid w:val="0023010B"/>
    <w:rsid w:val="00245B98"/>
    <w:rsid w:val="002E69AA"/>
    <w:rsid w:val="00305BA4"/>
    <w:rsid w:val="00393CC9"/>
    <w:rsid w:val="003B64BE"/>
    <w:rsid w:val="003C3928"/>
    <w:rsid w:val="003D5808"/>
    <w:rsid w:val="0042057F"/>
    <w:rsid w:val="0048219C"/>
    <w:rsid w:val="004D30DC"/>
    <w:rsid w:val="004E4590"/>
    <w:rsid w:val="004E7CB7"/>
    <w:rsid w:val="0052249E"/>
    <w:rsid w:val="00527518"/>
    <w:rsid w:val="00571217"/>
    <w:rsid w:val="00582796"/>
    <w:rsid w:val="005912AD"/>
    <w:rsid w:val="005B1319"/>
    <w:rsid w:val="005C5301"/>
    <w:rsid w:val="005D0808"/>
    <w:rsid w:val="00630AED"/>
    <w:rsid w:val="00655357"/>
    <w:rsid w:val="006A5CC0"/>
    <w:rsid w:val="006B4618"/>
    <w:rsid w:val="006C49FE"/>
    <w:rsid w:val="006D6038"/>
    <w:rsid w:val="0072307D"/>
    <w:rsid w:val="007D688D"/>
    <w:rsid w:val="00801188"/>
    <w:rsid w:val="00801B53"/>
    <w:rsid w:val="00805223"/>
    <w:rsid w:val="00827A9F"/>
    <w:rsid w:val="00856E34"/>
    <w:rsid w:val="00884A27"/>
    <w:rsid w:val="008F46B2"/>
    <w:rsid w:val="009402AB"/>
    <w:rsid w:val="00950B2A"/>
    <w:rsid w:val="00982047"/>
    <w:rsid w:val="009E2081"/>
    <w:rsid w:val="009F0D71"/>
    <w:rsid w:val="00A949EF"/>
    <w:rsid w:val="00AD0F4E"/>
    <w:rsid w:val="00AE57CE"/>
    <w:rsid w:val="00B07768"/>
    <w:rsid w:val="00B37912"/>
    <w:rsid w:val="00B47099"/>
    <w:rsid w:val="00B93314"/>
    <w:rsid w:val="00BA3933"/>
    <w:rsid w:val="00BA673F"/>
    <w:rsid w:val="00BB09C1"/>
    <w:rsid w:val="00BB1707"/>
    <w:rsid w:val="00BC4EBC"/>
    <w:rsid w:val="00C57177"/>
    <w:rsid w:val="00C83A0F"/>
    <w:rsid w:val="00C94AD5"/>
    <w:rsid w:val="00CA1042"/>
    <w:rsid w:val="00CA62FD"/>
    <w:rsid w:val="00CC2EF2"/>
    <w:rsid w:val="00CD1E6E"/>
    <w:rsid w:val="00D06F86"/>
    <w:rsid w:val="00D3076D"/>
    <w:rsid w:val="00D314AF"/>
    <w:rsid w:val="00D34A0A"/>
    <w:rsid w:val="00D67BCA"/>
    <w:rsid w:val="00DA7C72"/>
    <w:rsid w:val="00DC06FE"/>
    <w:rsid w:val="00DD57C8"/>
    <w:rsid w:val="00DD5AA9"/>
    <w:rsid w:val="00DD7420"/>
    <w:rsid w:val="00DE11C8"/>
    <w:rsid w:val="00DF5B46"/>
    <w:rsid w:val="00E14B9D"/>
    <w:rsid w:val="00E55D15"/>
    <w:rsid w:val="00E74C18"/>
    <w:rsid w:val="00E81F6E"/>
    <w:rsid w:val="00EA62C3"/>
    <w:rsid w:val="00EE25C1"/>
    <w:rsid w:val="00EF22F0"/>
    <w:rsid w:val="00F16A56"/>
    <w:rsid w:val="00F45083"/>
    <w:rsid w:val="00F450A9"/>
    <w:rsid w:val="00F4596A"/>
    <w:rsid w:val="00F47B7A"/>
    <w:rsid w:val="00F64785"/>
    <w:rsid w:val="00F6642F"/>
    <w:rsid w:val="00F77E8A"/>
    <w:rsid w:val="00F90BE4"/>
    <w:rsid w:val="00F91B0D"/>
    <w:rsid w:val="00FA1EB0"/>
    <w:rsid w:val="00FB1B88"/>
    <w:rsid w:val="00FF62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1F35A6"/>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1F35A6"/>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F35A6"/>
    <w:rPr>
      <w:rFonts w:ascii="Cambria" w:eastAsia="Times New Roman" w:hAnsi="Cambria" w:cs="Times New Roman"/>
      <w:b/>
      <w:bCs/>
      <w:color w:val="365F91"/>
      <w:sz w:val="28"/>
      <w:szCs w:val="28"/>
    </w:rPr>
  </w:style>
  <w:style w:type="character" w:customStyle="1" w:styleId="Kop2Char">
    <w:name w:val="Kop 2 Char"/>
    <w:link w:val="Kop2"/>
    <w:uiPriority w:val="9"/>
    <w:rsid w:val="001F35A6"/>
    <w:rPr>
      <w:rFonts w:ascii="Cambria" w:eastAsia="Times New Roman" w:hAnsi="Cambria" w:cs="Times New Roman"/>
      <w:b/>
      <w:bCs/>
      <w:color w:val="4F81BD"/>
      <w:sz w:val="26"/>
      <w:szCs w:val="26"/>
    </w:rPr>
  </w:style>
  <w:style w:type="paragraph" w:styleId="Koptekst">
    <w:name w:val="header"/>
    <w:basedOn w:val="Standaard"/>
    <w:link w:val="KoptekstChar"/>
    <w:uiPriority w:val="99"/>
    <w:unhideWhenUsed/>
    <w:rsid w:val="001F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5A6"/>
  </w:style>
  <w:style w:type="paragraph" w:styleId="Voettekst">
    <w:name w:val="footer"/>
    <w:basedOn w:val="Standaard"/>
    <w:link w:val="VoettekstChar"/>
    <w:uiPriority w:val="99"/>
    <w:unhideWhenUsed/>
    <w:rsid w:val="001F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35A6"/>
  </w:style>
  <w:style w:type="character" w:styleId="Nadruk">
    <w:name w:val="Emphasis"/>
    <w:uiPriority w:val="20"/>
    <w:qFormat/>
    <w:rsid w:val="001F35A6"/>
    <w:rPr>
      <w:i/>
      <w:iCs/>
    </w:rPr>
  </w:style>
  <w:style w:type="paragraph" w:styleId="Lijstalinea">
    <w:name w:val="List Paragraph"/>
    <w:basedOn w:val="Standaard"/>
    <w:uiPriority w:val="34"/>
    <w:qFormat/>
    <w:rsid w:val="001F35A6"/>
    <w:pPr>
      <w:ind w:left="720"/>
      <w:contextualSpacing/>
    </w:pPr>
  </w:style>
  <w:style w:type="table" w:styleId="Gemiddeldraster3-accent5">
    <w:name w:val="Medium Grid 3 Accent 5"/>
    <w:basedOn w:val="Standaardtabel"/>
    <w:uiPriority w:val="69"/>
    <w:rsid w:val="00B470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elraster">
    <w:name w:val="Table Grid"/>
    <w:basedOn w:val="Standaardtabel"/>
    <w:uiPriority w:val="59"/>
    <w:rsid w:val="006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6D60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emiddeldraster1-accent1">
    <w:name w:val="Medium Grid 1 Accent 1"/>
    <w:basedOn w:val="Standaardtabel"/>
    <w:uiPriority w:val="67"/>
    <w:rsid w:val="006D60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yperlink">
    <w:name w:val="Hyperlink"/>
    <w:uiPriority w:val="99"/>
    <w:unhideWhenUsed/>
    <w:rsid w:val="00527518"/>
    <w:rPr>
      <w:color w:val="0000FF"/>
      <w:u w:val="single"/>
    </w:rPr>
  </w:style>
  <w:style w:type="character" w:styleId="GevolgdeHyperlink">
    <w:name w:val="FollowedHyperlink"/>
    <w:uiPriority w:val="99"/>
    <w:semiHidden/>
    <w:unhideWhenUsed/>
    <w:rsid w:val="00527518"/>
    <w:rPr>
      <w:color w:val="800080"/>
      <w:u w:val="single"/>
    </w:rPr>
  </w:style>
  <w:style w:type="paragraph" w:styleId="Geenafstand">
    <w:name w:val="No Spacing"/>
    <w:uiPriority w:val="1"/>
    <w:qFormat/>
    <w:rsid w:val="00DD7420"/>
    <w:rPr>
      <w:sz w:val="22"/>
      <w:szCs w:val="22"/>
      <w:lang w:eastAsia="en-US"/>
    </w:rPr>
  </w:style>
  <w:style w:type="paragraph" w:styleId="Ballontekst">
    <w:name w:val="Balloon Text"/>
    <w:basedOn w:val="Standaard"/>
    <w:link w:val="BallontekstChar"/>
    <w:uiPriority w:val="99"/>
    <w:semiHidden/>
    <w:unhideWhenUsed/>
    <w:rsid w:val="002E69A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E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https://www.vdab.be/experts-arbeidsbeperking" TargetMode="External" Type="http://schemas.openxmlformats.org/officeDocument/2006/relationships/hyperlink"/>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139A-88D1-4D4A-A37C-462AF349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875</Words>
  <Characters>4815</Characters>
  <Application/>
  <DocSecurity>0</DocSecurity>
  <Lines>40</Lines>
  <Paragraphs>11</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5679</CharactersWithSpaces>
  <SharedDoc>false</SharedDoc>
  <HLinks>
    <vt:vector baseType="variant" size="6">
      <vt:variant>
        <vt:i4>5898260</vt:i4>
      </vt:variant>
      <vt:variant>
        <vt:i4>0</vt:i4>
      </vt:variant>
      <vt:variant>
        <vt:i4>0</vt:i4>
      </vt:variant>
      <vt:variant>
        <vt:i4>5</vt:i4>
      </vt:variant>
      <vt:variant>
        <vt:lpwstr>https://www.vdab.be/experts-arbeidsbeperking</vt:lpwstr>
      </vt:variant>
      <vt:variant>
        <vt:lpwstr/>
      </vt:variant>
    </vt:vector>
  </HLinks>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